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A80" w:rsidRDefault="00425B9C" w:rsidP="00EC598C">
      <w:pPr>
        <w:ind w:left="90"/>
        <w:jc w:val="center"/>
        <w:rPr>
          <w:rFonts w:ascii="Times New Roman" w:hAnsi="Times New Roman" w:cs="Times New Roman"/>
          <w:b/>
          <w:sz w:val="24"/>
          <w:szCs w:val="24"/>
        </w:rPr>
      </w:pPr>
      <w:r>
        <w:rPr>
          <w:rFonts w:ascii="Times New Roman" w:hAnsi="Times New Roman" w:cs="Times New Roman"/>
          <w:b/>
          <w:sz w:val="24"/>
          <w:szCs w:val="24"/>
        </w:rPr>
        <w:t xml:space="preserve"> </w:t>
      </w:r>
      <w:r w:rsidR="00EC598C">
        <w:rPr>
          <w:rFonts w:ascii="Times New Roman" w:hAnsi="Times New Roman" w:cs="Times New Roman"/>
          <w:b/>
          <w:sz w:val="24"/>
          <w:szCs w:val="24"/>
        </w:rPr>
        <w:t xml:space="preserve">AN EXAMINATION OF THE </w:t>
      </w:r>
      <w:r w:rsidR="006A2CE9" w:rsidRPr="00E610A5">
        <w:rPr>
          <w:rFonts w:ascii="Times New Roman" w:hAnsi="Times New Roman" w:cs="Times New Roman"/>
          <w:b/>
          <w:sz w:val="24"/>
          <w:szCs w:val="24"/>
        </w:rPr>
        <w:t>TRENDS IN THE DEVELOPMENT OF ISLAMIC BANKING IN NIGERIA</w:t>
      </w:r>
    </w:p>
    <w:p w:rsidR="00706ABC" w:rsidRPr="00E610A5" w:rsidRDefault="00706ABC" w:rsidP="006A18AD">
      <w:pPr>
        <w:ind w:left="90"/>
        <w:jc w:val="center"/>
        <w:rPr>
          <w:rFonts w:ascii="Times New Roman" w:hAnsi="Times New Roman" w:cs="Times New Roman"/>
          <w:b/>
          <w:sz w:val="24"/>
          <w:szCs w:val="24"/>
        </w:rPr>
      </w:pPr>
    </w:p>
    <w:p w:rsidR="00E71BD9" w:rsidRDefault="00E71BD9" w:rsidP="006A18AD">
      <w:pPr>
        <w:ind w:left="90"/>
        <w:jc w:val="center"/>
        <w:rPr>
          <w:rFonts w:ascii="Times New Roman" w:hAnsi="Times New Roman" w:cs="Times New Roman"/>
          <w:b/>
          <w:sz w:val="24"/>
          <w:szCs w:val="24"/>
        </w:rPr>
      </w:pPr>
      <w:r w:rsidRPr="00E610A5">
        <w:rPr>
          <w:rFonts w:ascii="Times New Roman" w:hAnsi="Times New Roman" w:cs="Times New Roman"/>
          <w:b/>
          <w:sz w:val="24"/>
          <w:szCs w:val="24"/>
        </w:rPr>
        <w:t>BY</w:t>
      </w:r>
    </w:p>
    <w:p w:rsidR="00706ABC" w:rsidRDefault="00706ABC" w:rsidP="006A18AD">
      <w:pPr>
        <w:ind w:left="90"/>
        <w:jc w:val="center"/>
        <w:rPr>
          <w:rFonts w:ascii="Times New Roman" w:hAnsi="Times New Roman" w:cs="Times New Roman"/>
          <w:b/>
          <w:sz w:val="24"/>
          <w:szCs w:val="24"/>
        </w:rPr>
      </w:pPr>
    </w:p>
    <w:p w:rsidR="00706ABC" w:rsidRDefault="00706ABC" w:rsidP="006A18AD">
      <w:pPr>
        <w:ind w:left="90"/>
        <w:jc w:val="center"/>
        <w:rPr>
          <w:rFonts w:ascii="Times New Roman" w:hAnsi="Times New Roman" w:cs="Times New Roman"/>
          <w:b/>
          <w:sz w:val="24"/>
          <w:szCs w:val="24"/>
        </w:rPr>
      </w:pPr>
    </w:p>
    <w:p w:rsidR="00706ABC" w:rsidRPr="00E610A5" w:rsidRDefault="00706ABC" w:rsidP="006A18AD">
      <w:pPr>
        <w:ind w:left="90"/>
        <w:jc w:val="center"/>
        <w:rPr>
          <w:rFonts w:ascii="Times New Roman" w:hAnsi="Times New Roman" w:cs="Times New Roman"/>
          <w:b/>
          <w:sz w:val="24"/>
          <w:szCs w:val="24"/>
        </w:rPr>
      </w:pPr>
    </w:p>
    <w:p w:rsidR="00E71BD9" w:rsidRDefault="00E71BD9" w:rsidP="006A18AD">
      <w:pPr>
        <w:ind w:left="90"/>
        <w:jc w:val="center"/>
        <w:rPr>
          <w:rFonts w:ascii="Times New Roman" w:hAnsi="Times New Roman" w:cs="Times New Roman"/>
          <w:b/>
          <w:sz w:val="24"/>
          <w:szCs w:val="24"/>
        </w:rPr>
      </w:pPr>
      <w:r w:rsidRPr="00E610A5">
        <w:rPr>
          <w:rFonts w:ascii="Times New Roman" w:hAnsi="Times New Roman" w:cs="Times New Roman"/>
          <w:b/>
          <w:sz w:val="24"/>
          <w:szCs w:val="24"/>
        </w:rPr>
        <w:t>NASIRU A. AHMAD PhD.</w:t>
      </w:r>
    </w:p>
    <w:p w:rsidR="00706ABC" w:rsidRDefault="00706ABC" w:rsidP="006A18AD">
      <w:pPr>
        <w:ind w:left="90"/>
        <w:jc w:val="center"/>
        <w:rPr>
          <w:rFonts w:ascii="Times New Roman" w:hAnsi="Times New Roman" w:cs="Times New Roman"/>
          <w:b/>
          <w:sz w:val="24"/>
          <w:szCs w:val="24"/>
        </w:rPr>
      </w:pPr>
    </w:p>
    <w:p w:rsidR="00706ABC" w:rsidRPr="00E610A5" w:rsidRDefault="00706ABC" w:rsidP="006A18AD">
      <w:pPr>
        <w:ind w:left="90"/>
        <w:jc w:val="center"/>
        <w:rPr>
          <w:rFonts w:ascii="Times New Roman" w:hAnsi="Times New Roman" w:cs="Times New Roman"/>
          <w:b/>
          <w:sz w:val="24"/>
          <w:szCs w:val="24"/>
        </w:rPr>
      </w:pPr>
    </w:p>
    <w:p w:rsidR="00E71BD9" w:rsidRDefault="00E71BD9" w:rsidP="006A18AD">
      <w:pPr>
        <w:ind w:left="90"/>
        <w:jc w:val="center"/>
        <w:rPr>
          <w:rFonts w:ascii="Times New Roman" w:hAnsi="Times New Roman" w:cs="Times New Roman"/>
          <w:b/>
          <w:sz w:val="24"/>
          <w:szCs w:val="24"/>
        </w:rPr>
      </w:pPr>
      <w:r w:rsidRPr="00E610A5">
        <w:rPr>
          <w:rFonts w:ascii="Times New Roman" w:hAnsi="Times New Roman" w:cs="Times New Roman"/>
          <w:b/>
          <w:sz w:val="24"/>
          <w:szCs w:val="24"/>
        </w:rPr>
        <w:t>A</w:t>
      </w:r>
      <w:r w:rsidR="00E9452B" w:rsidRPr="00E610A5">
        <w:rPr>
          <w:rFonts w:ascii="Times New Roman" w:hAnsi="Times New Roman" w:cs="Times New Roman"/>
          <w:b/>
          <w:sz w:val="24"/>
          <w:szCs w:val="24"/>
        </w:rPr>
        <w:t>ND</w:t>
      </w:r>
    </w:p>
    <w:p w:rsidR="00706ABC" w:rsidRDefault="00706ABC" w:rsidP="006A18AD">
      <w:pPr>
        <w:ind w:left="90"/>
        <w:jc w:val="center"/>
        <w:rPr>
          <w:rFonts w:ascii="Times New Roman" w:hAnsi="Times New Roman" w:cs="Times New Roman"/>
          <w:b/>
          <w:sz w:val="24"/>
          <w:szCs w:val="24"/>
        </w:rPr>
      </w:pPr>
    </w:p>
    <w:p w:rsidR="00706ABC" w:rsidRPr="00E610A5" w:rsidRDefault="00706ABC" w:rsidP="006A18AD">
      <w:pPr>
        <w:ind w:left="90"/>
        <w:jc w:val="center"/>
        <w:rPr>
          <w:rFonts w:ascii="Times New Roman" w:hAnsi="Times New Roman" w:cs="Times New Roman"/>
          <w:b/>
          <w:sz w:val="24"/>
          <w:szCs w:val="24"/>
        </w:rPr>
      </w:pPr>
    </w:p>
    <w:p w:rsidR="00E9452B" w:rsidRDefault="00E9452B" w:rsidP="006A18AD">
      <w:pPr>
        <w:ind w:left="90"/>
        <w:jc w:val="center"/>
        <w:rPr>
          <w:rFonts w:ascii="Times New Roman" w:hAnsi="Times New Roman" w:cs="Times New Roman"/>
          <w:b/>
          <w:sz w:val="24"/>
          <w:szCs w:val="24"/>
        </w:rPr>
      </w:pPr>
      <w:r w:rsidRPr="00E610A5">
        <w:rPr>
          <w:rFonts w:ascii="Times New Roman" w:hAnsi="Times New Roman" w:cs="Times New Roman"/>
          <w:b/>
          <w:sz w:val="24"/>
          <w:szCs w:val="24"/>
        </w:rPr>
        <w:t>MANSUR IDRIS PhD.</w:t>
      </w:r>
    </w:p>
    <w:p w:rsidR="00706ABC" w:rsidRDefault="00706ABC" w:rsidP="006A18AD">
      <w:pPr>
        <w:ind w:left="90"/>
        <w:jc w:val="center"/>
        <w:rPr>
          <w:rFonts w:ascii="Times New Roman" w:hAnsi="Times New Roman" w:cs="Times New Roman"/>
          <w:b/>
          <w:sz w:val="24"/>
          <w:szCs w:val="24"/>
        </w:rPr>
      </w:pPr>
    </w:p>
    <w:p w:rsidR="00706ABC" w:rsidRPr="00E610A5" w:rsidRDefault="00706ABC" w:rsidP="006A18AD">
      <w:pPr>
        <w:ind w:left="90"/>
        <w:jc w:val="center"/>
        <w:rPr>
          <w:rFonts w:ascii="Times New Roman" w:hAnsi="Times New Roman" w:cs="Times New Roman"/>
          <w:b/>
          <w:sz w:val="24"/>
          <w:szCs w:val="24"/>
        </w:rPr>
      </w:pPr>
    </w:p>
    <w:p w:rsidR="00E71BD9" w:rsidRPr="00E610A5" w:rsidRDefault="00E71BD9" w:rsidP="006A18AD">
      <w:pPr>
        <w:ind w:left="90"/>
        <w:jc w:val="center"/>
        <w:rPr>
          <w:rFonts w:ascii="Times New Roman" w:hAnsi="Times New Roman" w:cs="Times New Roman"/>
          <w:b/>
          <w:sz w:val="24"/>
          <w:szCs w:val="24"/>
        </w:rPr>
      </w:pPr>
      <w:r w:rsidRPr="00E610A5">
        <w:rPr>
          <w:rFonts w:ascii="Times New Roman" w:hAnsi="Times New Roman" w:cs="Times New Roman"/>
          <w:b/>
          <w:sz w:val="24"/>
          <w:szCs w:val="24"/>
        </w:rPr>
        <w:t>BAYERO UNIVERSITY KANO, NIGERIA</w:t>
      </w:r>
    </w:p>
    <w:p w:rsidR="006A2CE9" w:rsidRPr="00E610A5" w:rsidRDefault="006A2CE9" w:rsidP="006A18AD">
      <w:pPr>
        <w:ind w:left="90"/>
        <w:jc w:val="center"/>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CF3250" w:rsidP="00425B9C">
      <w:pPr>
        <w:jc w:val="both"/>
        <w:rPr>
          <w:rFonts w:ascii="Times New Roman" w:hAnsi="Times New Roman" w:cs="Times New Roman"/>
          <w:b/>
          <w:sz w:val="24"/>
          <w:szCs w:val="24"/>
        </w:rPr>
      </w:pPr>
      <w:r>
        <w:rPr>
          <w:rFonts w:ascii="Times New Roman" w:hAnsi="Times New Roman" w:cs="Times New Roman"/>
          <w:b/>
          <w:sz w:val="24"/>
          <w:szCs w:val="24"/>
        </w:rPr>
        <w:t xml:space="preserve">KEY WORDS: Islamic Banking, Islamic Banking Window, </w:t>
      </w:r>
      <w:r w:rsidR="00425B9C">
        <w:rPr>
          <w:rFonts w:ascii="Times New Roman" w:hAnsi="Times New Roman" w:cs="Times New Roman"/>
          <w:b/>
          <w:sz w:val="24"/>
          <w:szCs w:val="24"/>
        </w:rPr>
        <w:t>Islamic Banking Services &amp;Products</w:t>
      </w: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E9452B" w:rsidRPr="00E610A5" w:rsidRDefault="00E9452B" w:rsidP="00F77B4B">
      <w:pPr>
        <w:ind w:left="90"/>
        <w:jc w:val="both"/>
        <w:rPr>
          <w:rFonts w:ascii="Times New Roman" w:hAnsi="Times New Roman" w:cs="Times New Roman"/>
          <w:b/>
          <w:sz w:val="24"/>
          <w:szCs w:val="24"/>
        </w:rPr>
      </w:pPr>
    </w:p>
    <w:p w:rsidR="005D6CC5" w:rsidRPr="00E610A5" w:rsidRDefault="00361DC5" w:rsidP="00F77B4B">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F77B4B">
        <w:rPr>
          <w:rFonts w:ascii="Times New Roman" w:hAnsi="Times New Roman" w:cs="Times New Roman"/>
          <w:b/>
          <w:sz w:val="24"/>
          <w:szCs w:val="24"/>
        </w:rPr>
        <w:t xml:space="preserve"> </w:t>
      </w:r>
      <w:r w:rsidR="005D6CC5" w:rsidRPr="00E610A5">
        <w:rPr>
          <w:rFonts w:ascii="Times New Roman" w:hAnsi="Times New Roman" w:cs="Times New Roman"/>
          <w:b/>
          <w:sz w:val="24"/>
          <w:szCs w:val="24"/>
        </w:rPr>
        <w:t>ABSTRACT</w:t>
      </w:r>
    </w:p>
    <w:p w:rsidR="005D6CC5" w:rsidRPr="00E610A5" w:rsidRDefault="005D6CC5" w:rsidP="00F77B4B">
      <w:pPr>
        <w:ind w:left="90"/>
        <w:jc w:val="both"/>
        <w:rPr>
          <w:rFonts w:ascii="Times New Roman" w:hAnsi="Times New Roman" w:cs="Times New Roman"/>
          <w:i/>
          <w:sz w:val="24"/>
          <w:szCs w:val="24"/>
        </w:rPr>
      </w:pPr>
      <w:r w:rsidRPr="00E610A5">
        <w:rPr>
          <w:rFonts w:ascii="Times New Roman" w:hAnsi="Times New Roman" w:cs="Times New Roman"/>
          <w:i/>
          <w:sz w:val="24"/>
          <w:szCs w:val="24"/>
        </w:rPr>
        <w:t>Islamic banking system is gaining momentum globally.</w:t>
      </w:r>
      <w:r w:rsidR="00E71BD9" w:rsidRPr="00E610A5">
        <w:rPr>
          <w:rFonts w:ascii="Times New Roman" w:hAnsi="Times New Roman" w:cs="Times New Roman"/>
          <w:i/>
          <w:sz w:val="24"/>
          <w:szCs w:val="24"/>
        </w:rPr>
        <w:t xml:space="preserve"> This is because of the fact</w:t>
      </w:r>
      <w:r w:rsidRPr="00E610A5">
        <w:rPr>
          <w:rFonts w:ascii="Times New Roman" w:hAnsi="Times New Roman" w:cs="Times New Roman"/>
          <w:i/>
          <w:sz w:val="24"/>
          <w:szCs w:val="24"/>
        </w:rPr>
        <w:t xml:space="preserve"> that it is not only a system which is concomitant with Islamic tenets but also a medium of achieving economic growth, poverty alleviation, sour</w:t>
      </w:r>
      <w:r w:rsidR="007D2B60" w:rsidRPr="00E610A5">
        <w:rPr>
          <w:rFonts w:ascii="Times New Roman" w:hAnsi="Times New Roman" w:cs="Times New Roman"/>
          <w:i/>
          <w:sz w:val="24"/>
          <w:szCs w:val="24"/>
        </w:rPr>
        <w:t>ce of investment</w:t>
      </w:r>
      <w:r w:rsidR="00E71BD9" w:rsidRPr="00E610A5">
        <w:rPr>
          <w:rFonts w:ascii="Times New Roman" w:hAnsi="Times New Roman" w:cs="Times New Roman"/>
          <w:i/>
          <w:sz w:val="24"/>
          <w:szCs w:val="24"/>
        </w:rPr>
        <w:t>s</w:t>
      </w:r>
      <w:r w:rsidR="007D2B60" w:rsidRPr="00E610A5">
        <w:rPr>
          <w:rFonts w:ascii="Times New Roman" w:hAnsi="Times New Roman" w:cs="Times New Roman"/>
          <w:i/>
          <w:sz w:val="24"/>
          <w:szCs w:val="24"/>
        </w:rPr>
        <w:t xml:space="preserve"> financing and other related socio-economic advantages.</w:t>
      </w:r>
      <w:r w:rsidR="00927691" w:rsidRPr="00E610A5">
        <w:rPr>
          <w:rFonts w:ascii="Times New Roman" w:hAnsi="Times New Roman" w:cs="Times New Roman"/>
          <w:i/>
          <w:sz w:val="24"/>
          <w:szCs w:val="24"/>
        </w:rPr>
        <w:t xml:space="preserve"> For a very long time, Nigerian Muslims had been agitating for the establishment of Islamic</w:t>
      </w:r>
      <w:r w:rsidR="00DC29F8" w:rsidRPr="00E610A5">
        <w:rPr>
          <w:rFonts w:ascii="Times New Roman" w:hAnsi="Times New Roman" w:cs="Times New Roman"/>
          <w:i/>
          <w:sz w:val="24"/>
          <w:szCs w:val="24"/>
        </w:rPr>
        <w:t xml:space="preserve"> banks.</w:t>
      </w:r>
      <w:r w:rsidR="00464F88" w:rsidRPr="00E610A5">
        <w:rPr>
          <w:rFonts w:ascii="Times New Roman" w:hAnsi="Times New Roman" w:cs="Times New Roman"/>
          <w:i/>
          <w:sz w:val="24"/>
          <w:szCs w:val="24"/>
        </w:rPr>
        <w:t xml:space="preserve"> The paper traced the trends in the development of Islamic banking system and its operations in th</w:t>
      </w:r>
      <w:r w:rsidR="00E71BD9" w:rsidRPr="00E610A5">
        <w:rPr>
          <w:rFonts w:ascii="Times New Roman" w:hAnsi="Times New Roman" w:cs="Times New Roman"/>
          <w:i/>
          <w:sz w:val="24"/>
          <w:szCs w:val="24"/>
        </w:rPr>
        <w:t>e country. The paper adopted a</w:t>
      </w:r>
      <w:r w:rsidR="00464F88" w:rsidRPr="00E610A5">
        <w:rPr>
          <w:rFonts w:ascii="Times New Roman" w:hAnsi="Times New Roman" w:cs="Times New Roman"/>
          <w:i/>
          <w:sz w:val="24"/>
          <w:szCs w:val="24"/>
        </w:rPr>
        <w:t xml:space="preserve"> doctrinal method of sourcing and analysis of data. The paper discovered that the introduction of Islamic banking in Nigeria started with public sensitisation</w:t>
      </w:r>
      <w:r w:rsidR="00C00FFC" w:rsidRPr="00E610A5">
        <w:rPr>
          <w:rFonts w:ascii="Times New Roman" w:hAnsi="Times New Roman" w:cs="Times New Roman"/>
          <w:i/>
          <w:sz w:val="24"/>
          <w:szCs w:val="24"/>
        </w:rPr>
        <w:t xml:space="preserve"> through seminars, conferences and symposia. This was followed by the establishment of technical committees and reforms on the legal regime on banking business which led t</w:t>
      </w:r>
      <w:r w:rsidR="004F4EB2" w:rsidRPr="00E610A5">
        <w:rPr>
          <w:rFonts w:ascii="Times New Roman" w:hAnsi="Times New Roman" w:cs="Times New Roman"/>
          <w:i/>
          <w:sz w:val="24"/>
          <w:szCs w:val="24"/>
        </w:rPr>
        <w:t xml:space="preserve">o the establishment of Islamic Banking Window in 1999 and a </w:t>
      </w:r>
      <w:r w:rsidR="007E29AA" w:rsidRPr="00E610A5">
        <w:rPr>
          <w:rFonts w:ascii="Times New Roman" w:hAnsi="Times New Roman" w:cs="Times New Roman"/>
          <w:i/>
          <w:sz w:val="24"/>
          <w:szCs w:val="24"/>
        </w:rPr>
        <w:t>full-fledged</w:t>
      </w:r>
      <w:r w:rsidR="00B547B7" w:rsidRPr="00E610A5">
        <w:rPr>
          <w:rFonts w:ascii="Times New Roman" w:hAnsi="Times New Roman" w:cs="Times New Roman"/>
          <w:i/>
          <w:sz w:val="24"/>
          <w:szCs w:val="24"/>
        </w:rPr>
        <w:t xml:space="preserve"> Islamic bank</w:t>
      </w:r>
      <w:r w:rsidR="004F4EB2" w:rsidRPr="00E610A5">
        <w:rPr>
          <w:rFonts w:ascii="Times New Roman" w:hAnsi="Times New Roman" w:cs="Times New Roman"/>
          <w:i/>
          <w:sz w:val="24"/>
          <w:szCs w:val="24"/>
        </w:rPr>
        <w:t xml:space="preserve"> in 2012. The paper identified lack of specific laws on Islamic banking, double taxation, misconceptions on Islamic banking system, </w:t>
      </w:r>
      <w:r w:rsidR="005234FE" w:rsidRPr="00E610A5">
        <w:rPr>
          <w:rFonts w:ascii="Times New Roman" w:hAnsi="Times New Roman" w:cs="Times New Roman"/>
          <w:i/>
          <w:sz w:val="24"/>
          <w:szCs w:val="24"/>
        </w:rPr>
        <w:t>Central b</w:t>
      </w:r>
      <w:r w:rsidR="00217641" w:rsidRPr="00E610A5">
        <w:rPr>
          <w:rFonts w:ascii="Times New Roman" w:hAnsi="Times New Roman" w:cs="Times New Roman"/>
          <w:i/>
          <w:sz w:val="24"/>
          <w:szCs w:val="24"/>
        </w:rPr>
        <w:t>ank’</w:t>
      </w:r>
      <w:r w:rsidR="003C52B0" w:rsidRPr="00E610A5">
        <w:rPr>
          <w:rFonts w:ascii="Times New Roman" w:hAnsi="Times New Roman" w:cs="Times New Roman"/>
          <w:i/>
          <w:sz w:val="24"/>
          <w:szCs w:val="24"/>
        </w:rPr>
        <w:t>s lending policy and</w:t>
      </w:r>
      <w:r w:rsidR="00217641" w:rsidRPr="00E610A5">
        <w:rPr>
          <w:rFonts w:ascii="Times New Roman" w:hAnsi="Times New Roman" w:cs="Times New Roman"/>
          <w:i/>
          <w:sz w:val="24"/>
          <w:szCs w:val="24"/>
        </w:rPr>
        <w:t xml:space="preserve"> deposit insurance schemes</w:t>
      </w:r>
      <w:r w:rsidR="004F4EB2" w:rsidRPr="00E610A5">
        <w:rPr>
          <w:rFonts w:ascii="Times New Roman" w:hAnsi="Times New Roman" w:cs="Times New Roman"/>
          <w:i/>
          <w:sz w:val="24"/>
          <w:szCs w:val="24"/>
        </w:rPr>
        <w:t xml:space="preserve"> </w:t>
      </w:r>
      <w:r w:rsidR="003C52B0" w:rsidRPr="00E610A5">
        <w:rPr>
          <w:rFonts w:ascii="Times New Roman" w:hAnsi="Times New Roman" w:cs="Times New Roman"/>
          <w:i/>
          <w:sz w:val="24"/>
          <w:szCs w:val="24"/>
        </w:rPr>
        <w:t>as the main challenges facing the smooth operations of Islamic banking in Nigeria.</w:t>
      </w:r>
      <w:r w:rsidR="005234FE" w:rsidRPr="00E610A5">
        <w:rPr>
          <w:rFonts w:ascii="Times New Roman" w:hAnsi="Times New Roman" w:cs="Times New Roman"/>
          <w:i/>
          <w:sz w:val="24"/>
          <w:szCs w:val="24"/>
        </w:rPr>
        <w:t xml:space="preserve"> The paper concluded by making strong recommendations for the enactment of laws that will take the specificities of Islamic ban</w:t>
      </w:r>
      <w:r w:rsidR="005109A2" w:rsidRPr="00E610A5">
        <w:rPr>
          <w:rFonts w:ascii="Times New Roman" w:hAnsi="Times New Roman" w:cs="Times New Roman"/>
          <w:i/>
          <w:sz w:val="24"/>
          <w:szCs w:val="24"/>
        </w:rPr>
        <w:t>king into consideration and the continuation of public awareness on the misconceptions of Islamic banking system.</w:t>
      </w:r>
      <w:r w:rsidR="004F4EB2" w:rsidRPr="00E610A5">
        <w:rPr>
          <w:rFonts w:ascii="Times New Roman" w:hAnsi="Times New Roman" w:cs="Times New Roman"/>
          <w:i/>
          <w:sz w:val="24"/>
          <w:szCs w:val="24"/>
        </w:rPr>
        <w:t xml:space="preserve"> </w:t>
      </w:r>
    </w:p>
    <w:p w:rsidR="00D7149E" w:rsidRPr="00E610A5" w:rsidRDefault="00D7149E" w:rsidP="00F77B4B">
      <w:pPr>
        <w:pStyle w:val="ListParagraph"/>
        <w:ind w:left="90"/>
        <w:jc w:val="both"/>
        <w:rPr>
          <w:rFonts w:ascii="Times New Roman" w:hAnsi="Times New Roman" w:cs="Times New Roman"/>
          <w:sz w:val="24"/>
          <w:szCs w:val="24"/>
        </w:rPr>
      </w:pPr>
    </w:p>
    <w:p w:rsidR="00D7149E" w:rsidRPr="00E610A5" w:rsidRDefault="00387FA1" w:rsidP="00F77B4B">
      <w:pPr>
        <w:ind w:left="90"/>
        <w:jc w:val="both"/>
        <w:rPr>
          <w:rFonts w:ascii="Times New Roman" w:hAnsi="Times New Roman" w:cs="Times New Roman"/>
          <w:b/>
          <w:sz w:val="24"/>
          <w:szCs w:val="24"/>
        </w:rPr>
      </w:pPr>
      <w:r>
        <w:rPr>
          <w:rFonts w:ascii="Times New Roman" w:hAnsi="Times New Roman" w:cs="Times New Roman"/>
          <w:b/>
          <w:sz w:val="24"/>
          <w:szCs w:val="24"/>
        </w:rPr>
        <w:t xml:space="preserve"> </w:t>
      </w:r>
      <w:r w:rsidR="00D7149E" w:rsidRPr="00E610A5">
        <w:rPr>
          <w:rFonts w:ascii="Times New Roman" w:hAnsi="Times New Roman" w:cs="Times New Roman"/>
          <w:b/>
          <w:sz w:val="24"/>
          <w:szCs w:val="24"/>
        </w:rPr>
        <w:t>Meaning/characteristics of Islamic banking</w:t>
      </w:r>
    </w:p>
    <w:p w:rsidR="00130DA5" w:rsidRPr="00E610A5" w:rsidRDefault="00130DA5" w:rsidP="00F77B4B">
      <w:pPr>
        <w:autoSpaceDE w:val="0"/>
        <w:autoSpaceDN w:val="0"/>
        <w:adjustRightInd w:val="0"/>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It is familiar to define an Islamic Bank as an interest free banking institution, but the definition is incomplete. Islamic scholars and jurists give more explanatory definition of Islamic bank. According to Yousri(2000), Islamic bank is a banking institution that is committed to Shari’ah and its intents, thus mobilizes and provide financial resources on interest free basis, employs available resources directly and indirectly in Halal (permissible by Shari’ah) activities and projects in the best possible manner for the society. Thus, it is clear that Islamic bank is part and parcel of the Islamic Economic System.</w:t>
      </w:r>
    </w:p>
    <w:p w:rsidR="00130DA5" w:rsidRPr="00E610A5" w:rsidRDefault="00130DA5" w:rsidP="00F77B4B">
      <w:pPr>
        <w:autoSpaceDE w:val="0"/>
        <w:autoSpaceDN w:val="0"/>
        <w:adjustRightInd w:val="0"/>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Similarly, Islamic banking has been defined by Masri (1981), to mean banking in consonance with the ethos and value system of Islam. For </w:t>
      </w:r>
      <w:r w:rsidR="00E63AEC" w:rsidRPr="00A06FA1">
        <w:rPr>
          <w:rFonts w:ascii="Times New Roman" w:hAnsi="Times New Roman" w:cs="Times New Roman"/>
          <w:sz w:val="24"/>
          <w:szCs w:val="24"/>
          <w:lang w:val="en-US"/>
        </w:rPr>
        <w:t>Faud</w:t>
      </w:r>
      <w:r w:rsidR="00E63AEC">
        <w:rPr>
          <w:rFonts w:ascii="Times New Roman" w:hAnsi="Times New Roman" w:cs="Times New Roman"/>
          <w:sz w:val="24"/>
          <w:szCs w:val="24"/>
          <w:lang w:val="en-US"/>
        </w:rPr>
        <w:t xml:space="preserve"> and</w:t>
      </w:r>
      <w:r w:rsidR="00E63AEC" w:rsidRPr="00A06FA1">
        <w:rPr>
          <w:rFonts w:ascii="Times New Roman" w:hAnsi="Times New Roman" w:cs="Times New Roman"/>
          <w:sz w:val="24"/>
          <w:szCs w:val="24"/>
          <w:lang w:val="en-US"/>
        </w:rPr>
        <w:t xml:space="preserve"> Mohammed</w:t>
      </w:r>
      <w:r w:rsidR="00E63AEC">
        <w:rPr>
          <w:rFonts w:ascii="Times New Roman" w:hAnsi="Times New Roman" w:cs="Times New Roman"/>
          <w:sz w:val="24"/>
          <w:szCs w:val="24"/>
          <w:lang w:val="en-US"/>
        </w:rPr>
        <w:t xml:space="preserve"> (</w:t>
      </w:r>
      <w:r w:rsidR="00E63AEC" w:rsidRPr="00A06FA1">
        <w:rPr>
          <w:rFonts w:ascii="Times New Roman" w:hAnsi="Times New Roman" w:cs="Times New Roman"/>
          <w:sz w:val="24"/>
          <w:szCs w:val="24"/>
          <w:lang w:val="en-US"/>
        </w:rPr>
        <w:t>1988)</w:t>
      </w:r>
      <w:r w:rsidRPr="00E610A5">
        <w:rPr>
          <w:rFonts w:ascii="Times New Roman" w:hAnsi="Times New Roman" w:cs="Times New Roman"/>
          <w:sz w:val="24"/>
          <w:szCs w:val="24"/>
        </w:rPr>
        <w:t>, Islamic banking system is that which avoids Interest and participates actively in achieving the goals and objectives of Islamic economy.</w:t>
      </w:r>
    </w:p>
    <w:p w:rsidR="00130DA5" w:rsidRPr="00E610A5" w:rsidRDefault="00130DA5" w:rsidP="00966647">
      <w:pPr>
        <w:autoSpaceDE w:val="0"/>
        <w:autoSpaceDN w:val="0"/>
        <w:adjustRightInd w:val="0"/>
        <w:spacing w:line="360" w:lineRule="auto"/>
        <w:jc w:val="both"/>
        <w:rPr>
          <w:rFonts w:ascii="Times New Roman" w:hAnsi="Times New Roman" w:cs="Times New Roman"/>
          <w:sz w:val="24"/>
          <w:szCs w:val="24"/>
        </w:rPr>
      </w:pPr>
      <w:r w:rsidRPr="00E610A5">
        <w:rPr>
          <w:rFonts w:ascii="Times New Roman" w:hAnsi="Times New Roman" w:cs="Times New Roman"/>
          <w:sz w:val="24"/>
          <w:szCs w:val="24"/>
        </w:rPr>
        <w:t xml:space="preserve">The </w:t>
      </w:r>
      <w:r w:rsidR="00B74165" w:rsidRPr="00E610A5">
        <w:rPr>
          <w:rFonts w:ascii="Times New Roman" w:hAnsi="Times New Roman" w:cs="Times New Roman"/>
          <w:sz w:val="24"/>
          <w:szCs w:val="24"/>
        </w:rPr>
        <w:t>S</w:t>
      </w:r>
      <w:r w:rsidRPr="00E610A5">
        <w:rPr>
          <w:rFonts w:ascii="Times New Roman" w:hAnsi="Times New Roman" w:cs="Times New Roman"/>
          <w:sz w:val="24"/>
          <w:szCs w:val="24"/>
        </w:rPr>
        <w:t>ecretariat of the Organisation of Islamic Countries (OIC</w:t>
      </w:r>
      <w:r w:rsidR="00BE11BC">
        <w:rPr>
          <w:rFonts w:ascii="Times New Roman" w:hAnsi="Times New Roman" w:cs="Times New Roman"/>
          <w:sz w:val="24"/>
          <w:szCs w:val="24"/>
        </w:rPr>
        <w:t>, 1985</w:t>
      </w:r>
      <w:r w:rsidRPr="00E610A5">
        <w:rPr>
          <w:rFonts w:ascii="Times New Roman" w:hAnsi="Times New Roman" w:cs="Times New Roman"/>
          <w:sz w:val="24"/>
          <w:szCs w:val="24"/>
        </w:rPr>
        <w:t xml:space="preserve">) defines Islamic bank as a financial Institution whose status, rules and procedures expressly state its commitment to the principles of Islamic Shari’ah and to the banning of the receipt and payment of Interest on </w:t>
      </w:r>
      <w:r w:rsidRPr="00E610A5">
        <w:rPr>
          <w:rFonts w:ascii="Times New Roman" w:hAnsi="Times New Roman" w:cs="Times New Roman"/>
          <w:sz w:val="24"/>
          <w:szCs w:val="24"/>
        </w:rPr>
        <w:lastRenderedPageBreak/>
        <w:t xml:space="preserve">any of its operations. By the provision of the Malaysian </w:t>
      </w:r>
      <w:r w:rsidR="0082038B" w:rsidRPr="00E610A5">
        <w:rPr>
          <w:rFonts w:ascii="Times New Roman" w:hAnsi="Times New Roman" w:cs="Times New Roman"/>
          <w:sz w:val="24"/>
          <w:szCs w:val="24"/>
        </w:rPr>
        <w:t>B</w:t>
      </w:r>
      <w:r w:rsidRPr="00E610A5">
        <w:rPr>
          <w:rFonts w:ascii="Times New Roman" w:hAnsi="Times New Roman" w:cs="Times New Roman"/>
          <w:sz w:val="24"/>
          <w:szCs w:val="24"/>
        </w:rPr>
        <w:t xml:space="preserve">anking </w:t>
      </w:r>
      <w:r w:rsidR="0082038B" w:rsidRPr="00E610A5">
        <w:rPr>
          <w:rFonts w:ascii="Times New Roman" w:hAnsi="Times New Roman" w:cs="Times New Roman"/>
          <w:sz w:val="24"/>
          <w:szCs w:val="24"/>
        </w:rPr>
        <w:t>A</w:t>
      </w:r>
      <w:r w:rsidRPr="00E610A5">
        <w:rPr>
          <w:rFonts w:ascii="Times New Roman" w:hAnsi="Times New Roman" w:cs="Times New Roman"/>
          <w:sz w:val="24"/>
          <w:szCs w:val="24"/>
        </w:rPr>
        <w:t>ct of 1983, Islamic banking business means banking business whose aims and operations do not involve any element which is not approved by the religion of Islam.</w:t>
      </w:r>
    </w:p>
    <w:p w:rsidR="00D7149E" w:rsidRPr="00E610A5" w:rsidRDefault="00130DA5"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The guidelines on non interest financial institutions issued by the Central Bank of Niger</w:t>
      </w:r>
      <w:r w:rsidR="00687DFE">
        <w:rPr>
          <w:rFonts w:ascii="Times New Roman" w:hAnsi="Times New Roman" w:cs="Times New Roman"/>
          <w:sz w:val="24"/>
          <w:szCs w:val="24"/>
        </w:rPr>
        <w:t>ia (CBN) in 2012</w:t>
      </w:r>
      <w:r w:rsidRPr="00E610A5">
        <w:rPr>
          <w:rFonts w:ascii="Times New Roman" w:hAnsi="Times New Roman" w:cs="Times New Roman"/>
          <w:sz w:val="24"/>
          <w:szCs w:val="24"/>
        </w:rPr>
        <w:t>, elaborated on what Islamic banking system is.  The document explains Islamic bank as a non interest bank which transacts banking business, engages in trading, investments and commercial activities, as well as the provision of financial products and services in accordance with the principles and rules of Islamic commercial jurisprudence.</w:t>
      </w:r>
    </w:p>
    <w:p w:rsidR="001C6C66" w:rsidRPr="00E610A5" w:rsidRDefault="00BF614A"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From the above definitions, it is clear that avoidance of interests or riba is a fundamental feature of Islamic banking system. Riba is viewed as any increase in loan or debt contract. It extends to cover any undue advantage in spot transactions. Riba in all its ramifications is </w:t>
      </w:r>
      <w:r w:rsidR="00B91AD0" w:rsidRPr="00E610A5">
        <w:rPr>
          <w:rFonts w:ascii="Times New Roman" w:hAnsi="Times New Roman" w:cs="Times New Roman"/>
          <w:sz w:val="24"/>
          <w:szCs w:val="24"/>
        </w:rPr>
        <w:t xml:space="preserve">explicitly prohibited by the shari’ah. </w:t>
      </w:r>
      <w:r w:rsidR="00B3315A" w:rsidRPr="00E610A5">
        <w:rPr>
          <w:rFonts w:ascii="Times New Roman" w:hAnsi="Times New Roman" w:cs="Times New Roman"/>
          <w:sz w:val="24"/>
          <w:szCs w:val="24"/>
        </w:rPr>
        <w:t>One of the numerous prohibitions of riba is provided by the Holy Qur,an</w:t>
      </w:r>
      <w:r w:rsidR="0091112D" w:rsidRPr="00E610A5">
        <w:rPr>
          <w:rFonts w:ascii="Times New Roman" w:hAnsi="Times New Roman" w:cs="Times New Roman"/>
          <w:sz w:val="24"/>
          <w:szCs w:val="24"/>
        </w:rPr>
        <w:t xml:space="preserve"> in (2:275). It </w:t>
      </w:r>
      <w:r w:rsidR="00DE37F7" w:rsidRPr="00E610A5">
        <w:rPr>
          <w:rFonts w:ascii="Times New Roman" w:hAnsi="Times New Roman" w:cs="Times New Roman"/>
          <w:sz w:val="24"/>
          <w:szCs w:val="24"/>
        </w:rPr>
        <w:t>says, “Those</w:t>
      </w:r>
      <w:r w:rsidR="001C6C66" w:rsidRPr="00E610A5">
        <w:rPr>
          <w:rFonts w:ascii="Times New Roman" w:hAnsi="Times New Roman" w:cs="Times New Roman"/>
          <w:sz w:val="24"/>
          <w:szCs w:val="24"/>
        </w:rPr>
        <w:t xml:space="preserve"> who benefit from interest shall be raised like those who have been driven to madness by the touch of the devil; this is because they say: ‘Trade is like interest’ while Allah has permitted trade and forbidden interest. Hence, those who have received the admonition from their Lord and desist may have what has already passed, their case being entrusted to Allah; but those who revert shall be the inhabitants of the fire and abide there in forever</w:t>
      </w:r>
      <w:r w:rsidR="00DE37F7" w:rsidRPr="00E610A5">
        <w:rPr>
          <w:rFonts w:ascii="Times New Roman" w:hAnsi="Times New Roman" w:cs="Times New Roman"/>
          <w:sz w:val="24"/>
          <w:szCs w:val="24"/>
        </w:rPr>
        <w:t>.”</w:t>
      </w:r>
      <w:r w:rsidR="001C6C66" w:rsidRPr="00E610A5">
        <w:rPr>
          <w:rFonts w:ascii="Times New Roman" w:hAnsi="Times New Roman" w:cs="Times New Roman"/>
          <w:sz w:val="24"/>
          <w:szCs w:val="24"/>
        </w:rPr>
        <w:t xml:space="preserve"> </w:t>
      </w:r>
    </w:p>
    <w:p w:rsidR="0013092A" w:rsidRPr="00E610A5" w:rsidRDefault="004E7825" w:rsidP="00F77B4B">
      <w:pPr>
        <w:ind w:left="90" w:right="95"/>
        <w:jc w:val="both"/>
        <w:rPr>
          <w:rFonts w:ascii="Times New Roman" w:hAnsi="Times New Roman" w:cs="Times New Roman"/>
          <w:sz w:val="24"/>
          <w:szCs w:val="24"/>
        </w:rPr>
      </w:pPr>
      <w:r w:rsidRPr="00E610A5">
        <w:rPr>
          <w:rFonts w:ascii="Times New Roman" w:hAnsi="Times New Roman" w:cs="Times New Roman"/>
          <w:sz w:val="24"/>
          <w:szCs w:val="24"/>
        </w:rPr>
        <w:t xml:space="preserve">The Hadith of the Prophet (peace be upon him), is equally very rich on the prohibition of riba. One of it </w:t>
      </w:r>
      <w:r w:rsidR="0096523B" w:rsidRPr="00E610A5">
        <w:rPr>
          <w:rFonts w:ascii="Times New Roman" w:hAnsi="Times New Roman" w:cs="Times New Roman"/>
          <w:sz w:val="24"/>
          <w:szCs w:val="24"/>
        </w:rPr>
        <w:t xml:space="preserve">is from Jabir </w:t>
      </w:r>
      <w:r w:rsidR="0013092A" w:rsidRPr="00E610A5">
        <w:rPr>
          <w:rFonts w:ascii="Times New Roman" w:hAnsi="Times New Roman" w:cs="Times New Roman"/>
          <w:sz w:val="24"/>
          <w:szCs w:val="24"/>
        </w:rPr>
        <w:t xml:space="preserve">who reported that, the Prophet said that Allah cursed the receiver and payer of interest (riba), the one who records it and the two witnesses to the transaction </w:t>
      </w:r>
      <w:r w:rsidR="00B9633C" w:rsidRPr="00E610A5">
        <w:rPr>
          <w:rFonts w:ascii="Times New Roman" w:hAnsi="Times New Roman" w:cs="Times New Roman"/>
          <w:sz w:val="24"/>
          <w:szCs w:val="24"/>
        </w:rPr>
        <w:t>and said, “</w:t>
      </w:r>
      <w:r w:rsidR="00593DDF" w:rsidRPr="00E610A5">
        <w:rPr>
          <w:rFonts w:ascii="Times New Roman" w:hAnsi="Times New Roman" w:cs="Times New Roman"/>
          <w:sz w:val="24"/>
          <w:szCs w:val="24"/>
        </w:rPr>
        <w:t>They are all alike.”</w:t>
      </w:r>
      <w:r w:rsidR="008E4363" w:rsidRPr="00E610A5">
        <w:rPr>
          <w:rFonts w:ascii="Times New Roman" w:hAnsi="Times New Roman" w:cs="Times New Roman"/>
          <w:sz w:val="24"/>
          <w:szCs w:val="24"/>
        </w:rPr>
        <w:t>(Muslim,</w:t>
      </w:r>
      <w:r w:rsidR="0013092A" w:rsidRPr="00E610A5">
        <w:rPr>
          <w:rFonts w:ascii="Times New Roman" w:hAnsi="Times New Roman" w:cs="Times New Roman"/>
          <w:sz w:val="24"/>
          <w:szCs w:val="24"/>
        </w:rPr>
        <w:t>Tirmidhi and Ahmad).</w:t>
      </w:r>
    </w:p>
    <w:p w:rsidR="005C1851" w:rsidRPr="00E610A5" w:rsidRDefault="006669D6" w:rsidP="00F77B4B">
      <w:pPr>
        <w:ind w:left="90" w:right="95"/>
        <w:jc w:val="both"/>
        <w:rPr>
          <w:rFonts w:ascii="Times New Roman" w:hAnsi="Times New Roman" w:cs="Times New Roman"/>
          <w:sz w:val="24"/>
          <w:szCs w:val="24"/>
        </w:rPr>
      </w:pPr>
      <w:r w:rsidRPr="00E610A5">
        <w:rPr>
          <w:rFonts w:ascii="Times New Roman" w:hAnsi="Times New Roman" w:cs="Times New Roman"/>
          <w:sz w:val="24"/>
          <w:szCs w:val="24"/>
        </w:rPr>
        <w:t>Avoidance of riba by Islamic banks requires them not to give or receive interests while offering their banking services and banking products to the public.</w:t>
      </w:r>
      <w:r w:rsidR="00D476BC" w:rsidRPr="00E610A5">
        <w:rPr>
          <w:rFonts w:ascii="Times New Roman" w:hAnsi="Times New Roman" w:cs="Times New Roman"/>
          <w:sz w:val="24"/>
          <w:szCs w:val="24"/>
        </w:rPr>
        <w:t xml:space="preserve"> </w:t>
      </w:r>
    </w:p>
    <w:p w:rsidR="005578B8" w:rsidRPr="00E610A5" w:rsidRDefault="005C1851" w:rsidP="00F77B4B">
      <w:pPr>
        <w:ind w:left="90" w:right="95"/>
        <w:jc w:val="both"/>
        <w:rPr>
          <w:rFonts w:ascii="Times New Roman" w:hAnsi="Times New Roman" w:cs="Times New Roman"/>
          <w:sz w:val="24"/>
          <w:szCs w:val="24"/>
          <w:lang w:eastAsia="en-GB"/>
        </w:rPr>
      </w:pPr>
      <w:r w:rsidRPr="00E610A5">
        <w:rPr>
          <w:rFonts w:ascii="Times New Roman" w:hAnsi="Times New Roman" w:cs="Times New Roman"/>
          <w:sz w:val="24"/>
          <w:szCs w:val="24"/>
        </w:rPr>
        <w:t>Another characteristic of Islamic banking system is that all the transactions of Islamic banks must be devoid of uncertainty (gharar). Islamic banks must avoid</w:t>
      </w:r>
      <w:r w:rsidR="009178E3" w:rsidRPr="00E610A5">
        <w:rPr>
          <w:rFonts w:ascii="Times New Roman" w:hAnsi="Times New Roman" w:cs="Times New Roman"/>
          <w:sz w:val="24"/>
          <w:szCs w:val="24"/>
        </w:rPr>
        <w:t xml:space="preserve"> speculative</w:t>
      </w:r>
      <w:r w:rsidRPr="00E610A5">
        <w:rPr>
          <w:rFonts w:ascii="Times New Roman" w:hAnsi="Times New Roman" w:cs="Times New Roman"/>
          <w:sz w:val="24"/>
          <w:szCs w:val="24"/>
        </w:rPr>
        <w:t xml:space="preserve"> transacti</w:t>
      </w:r>
      <w:r w:rsidR="009178E3" w:rsidRPr="00E610A5">
        <w:rPr>
          <w:rFonts w:ascii="Times New Roman" w:hAnsi="Times New Roman" w:cs="Times New Roman"/>
          <w:sz w:val="24"/>
          <w:szCs w:val="24"/>
        </w:rPr>
        <w:t>ons. These are such transactions whose nature, quantity, specification of the subject matter and the rights and obligations of the par</w:t>
      </w:r>
      <w:r w:rsidR="00A55D28" w:rsidRPr="00E610A5">
        <w:rPr>
          <w:rFonts w:ascii="Times New Roman" w:hAnsi="Times New Roman" w:cs="Times New Roman"/>
          <w:sz w:val="24"/>
          <w:szCs w:val="24"/>
        </w:rPr>
        <w:t>ties are not easily determined</w:t>
      </w:r>
      <w:r w:rsidR="002A0ACF" w:rsidRPr="00E610A5">
        <w:rPr>
          <w:rFonts w:ascii="Times New Roman" w:hAnsi="Times New Roman" w:cs="Times New Roman"/>
          <w:sz w:val="24"/>
          <w:szCs w:val="24"/>
        </w:rPr>
        <w:t>. Gharar also covers any type of deceit and fraud through transactions</w:t>
      </w:r>
      <w:r w:rsidR="00A55D28" w:rsidRPr="00E610A5">
        <w:rPr>
          <w:rFonts w:ascii="Times New Roman" w:hAnsi="Times New Roman" w:cs="Times New Roman"/>
          <w:sz w:val="24"/>
          <w:szCs w:val="24"/>
        </w:rPr>
        <w:t xml:space="preserve"> (</w:t>
      </w:r>
      <w:r w:rsidR="00A55D28" w:rsidRPr="00E610A5">
        <w:rPr>
          <w:rFonts w:ascii="Times New Roman" w:hAnsi="Times New Roman" w:cs="Times New Roman"/>
          <w:sz w:val="24"/>
          <w:szCs w:val="24"/>
          <w:lang w:eastAsia="en-GB"/>
        </w:rPr>
        <w:t>Saleh 1988</w:t>
      </w:r>
      <w:r w:rsidR="006C3238" w:rsidRPr="00E610A5">
        <w:rPr>
          <w:rFonts w:ascii="Times New Roman" w:hAnsi="Times New Roman" w:cs="Times New Roman"/>
          <w:sz w:val="24"/>
          <w:szCs w:val="24"/>
          <w:lang w:eastAsia="en-GB"/>
        </w:rPr>
        <w:t xml:space="preserve"> and </w:t>
      </w:r>
      <w:r w:rsidR="00A55D28" w:rsidRPr="00E610A5">
        <w:rPr>
          <w:rFonts w:ascii="Times New Roman" w:hAnsi="Times New Roman" w:cs="Times New Roman"/>
          <w:sz w:val="24"/>
          <w:szCs w:val="24"/>
          <w:lang w:eastAsia="en-GB"/>
        </w:rPr>
        <w:t>Obaidullah 2005).</w:t>
      </w:r>
      <w:r w:rsidR="005578B8" w:rsidRPr="00E610A5">
        <w:rPr>
          <w:rFonts w:ascii="Times New Roman" w:hAnsi="Times New Roman" w:cs="Times New Roman"/>
          <w:sz w:val="24"/>
          <w:szCs w:val="24"/>
          <w:lang w:eastAsia="en-GB"/>
        </w:rPr>
        <w:t xml:space="preserve"> </w:t>
      </w:r>
    </w:p>
    <w:p w:rsidR="00D30CE3" w:rsidRDefault="005578B8" w:rsidP="00F77B4B">
      <w:pPr>
        <w:ind w:left="90" w:right="95"/>
        <w:jc w:val="both"/>
        <w:rPr>
          <w:rFonts w:ascii="Times New Roman" w:hAnsi="Times New Roman" w:cs="Times New Roman"/>
          <w:sz w:val="24"/>
          <w:szCs w:val="24"/>
          <w:lang w:eastAsia="en-GB"/>
        </w:rPr>
      </w:pPr>
      <w:r w:rsidRPr="00E610A5">
        <w:rPr>
          <w:rFonts w:ascii="Times New Roman" w:hAnsi="Times New Roman" w:cs="Times New Roman"/>
          <w:sz w:val="24"/>
          <w:szCs w:val="24"/>
          <w:lang w:eastAsia="en-GB"/>
        </w:rPr>
        <w:t>Islamic banking system is termed as ethical banking. This implies that while providing banking services, Islamic banks must not indulge in any transaction with a subject matter prohibited by the Islamic jurisprudence.</w:t>
      </w:r>
      <w:r w:rsidR="001B6E1A" w:rsidRPr="00E610A5">
        <w:rPr>
          <w:rFonts w:ascii="Times New Roman" w:hAnsi="Times New Roman" w:cs="Times New Roman"/>
          <w:sz w:val="24"/>
          <w:szCs w:val="24"/>
          <w:lang w:eastAsia="en-GB"/>
        </w:rPr>
        <w:t xml:space="preserve"> Islamic banks must not enter into any contract with subject matter that involves with gambling, wine and narcotics, pork,</w:t>
      </w:r>
      <w:r w:rsidR="002A0ACF" w:rsidRPr="00E610A5">
        <w:rPr>
          <w:rFonts w:ascii="Times New Roman" w:hAnsi="Times New Roman" w:cs="Times New Roman"/>
          <w:sz w:val="24"/>
          <w:szCs w:val="24"/>
          <w:lang w:eastAsia="en-GB"/>
        </w:rPr>
        <w:t xml:space="preserve"> </w:t>
      </w:r>
      <w:r w:rsidR="00A27ABC">
        <w:rPr>
          <w:rFonts w:ascii="Times New Roman" w:hAnsi="Times New Roman" w:cs="Times New Roman"/>
          <w:sz w:val="24"/>
          <w:szCs w:val="24"/>
          <w:lang w:eastAsia="en-GB"/>
        </w:rPr>
        <w:t>(Qur’an, 3:90)</w:t>
      </w:r>
      <w:r w:rsidR="00BD2A97" w:rsidRPr="00E610A5">
        <w:rPr>
          <w:rFonts w:ascii="Times New Roman" w:hAnsi="Times New Roman" w:cs="Times New Roman"/>
          <w:sz w:val="24"/>
          <w:szCs w:val="24"/>
          <w:lang w:eastAsia="en-GB"/>
        </w:rPr>
        <w:t xml:space="preserve"> and any other transaction which is harmful and injurious to the </w:t>
      </w:r>
      <w:r w:rsidR="00E60F23" w:rsidRPr="00E610A5">
        <w:rPr>
          <w:rFonts w:ascii="Times New Roman" w:hAnsi="Times New Roman" w:cs="Times New Roman"/>
          <w:sz w:val="24"/>
          <w:szCs w:val="24"/>
          <w:lang w:eastAsia="en-GB"/>
        </w:rPr>
        <w:t>society</w:t>
      </w:r>
      <w:r w:rsidR="00A27ABC">
        <w:rPr>
          <w:rFonts w:ascii="Times New Roman" w:hAnsi="Times New Roman" w:cs="Times New Roman"/>
          <w:sz w:val="24"/>
          <w:szCs w:val="24"/>
          <w:lang w:eastAsia="en-GB"/>
        </w:rPr>
        <w:t>.</w:t>
      </w:r>
    </w:p>
    <w:p w:rsidR="00CF3250" w:rsidRDefault="00CF3250" w:rsidP="00F77B4B">
      <w:pPr>
        <w:ind w:left="90" w:right="95"/>
        <w:jc w:val="both"/>
        <w:rPr>
          <w:rFonts w:ascii="Times New Roman" w:hAnsi="Times New Roman" w:cs="Times New Roman"/>
          <w:sz w:val="24"/>
          <w:szCs w:val="24"/>
          <w:lang w:eastAsia="en-GB"/>
        </w:rPr>
      </w:pPr>
    </w:p>
    <w:p w:rsidR="00D30CE3" w:rsidRDefault="00D30CE3" w:rsidP="00F77B4B">
      <w:pPr>
        <w:ind w:left="90" w:right="95"/>
        <w:jc w:val="both"/>
        <w:rPr>
          <w:rFonts w:ascii="Times New Roman" w:hAnsi="Times New Roman" w:cs="Times New Roman"/>
          <w:sz w:val="24"/>
          <w:szCs w:val="24"/>
          <w:lang w:eastAsia="en-GB"/>
        </w:rPr>
      </w:pPr>
    </w:p>
    <w:p w:rsidR="002A3258" w:rsidRPr="00E610A5" w:rsidRDefault="00E60F23" w:rsidP="00F77B4B">
      <w:pPr>
        <w:ind w:left="90" w:right="95"/>
        <w:jc w:val="both"/>
        <w:rPr>
          <w:rFonts w:ascii="Times New Roman" w:hAnsi="Times New Roman" w:cs="Times New Roman"/>
          <w:sz w:val="24"/>
          <w:szCs w:val="24"/>
        </w:rPr>
      </w:pPr>
      <w:r w:rsidRPr="00E610A5">
        <w:rPr>
          <w:rFonts w:ascii="Times New Roman" w:hAnsi="Times New Roman" w:cs="Times New Roman"/>
          <w:sz w:val="24"/>
          <w:szCs w:val="24"/>
          <w:lang w:eastAsia="en-GB"/>
        </w:rPr>
        <w:t xml:space="preserve"> </w:t>
      </w:r>
    </w:p>
    <w:p w:rsidR="00C06111" w:rsidRDefault="00265E6D" w:rsidP="00C06111">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27D59" w:rsidRPr="00E610A5">
        <w:rPr>
          <w:rFonts w:ascii="Times New Roman" w:hAnsi="Times New Roman" w:cs="Times New Roman"/>
          <w:b/>
          <w:sz w:val="24"/>
          <w:szCs w:val="24"/>
        </w:rPr>
        <w:t xml:space="preserve">Development Pattern of Islamic Banking System </w:t>
      </w:r>
    </w:p>
    <w:p w:rsidR="00C27D59" w:rsidRPr="00E610A5" w:rsidRDefault="00C27D59" w:rsidP="00C06111">
      <w:pPr>
        <w:jc w:val="both"/>
        <w:rPr>
          <w:rFonts w:ascii="Times New Roman" w:hAnsi="Times New Roman" w:cs="Times New Roman"/>
          <w:sz w:val="24"/>
          <w:szCs w:val="24"/>
        </w:rPr>
      </w:pPr>
      <w:r w:rsidRPr="00E610A5">
        <w:rPr>
          <w:rFonts w:ascii="Times New Roman" w:hAnsi="Times New Roman" w:cs="Times New Roman"/>
          <w:sz w:val="24"/>
          <w:szCs w:val="24"/>
        </w:rPr>
        <w:t xml:space="preserve">Islamic banking system, which is also called non interest banking, is of recent origin. It is so called interest free as a result of opposition of Muslim scholars to the conventional banking system as it involves all the elements of riba which is prohibited by the Shari’ah. </w:t>
      </w:r>
    </w:p>
    <w:p w:rsidR="00C27D59" w:rsidRPr="00E610A5" w:rsidRDefault="004E2DC0" w:rsidP="00F77B4B">
      <w:pPr>
        <w:autoSpaceDE w:val="0"/>
        <w:autoSpaceDN w:val="0"/>
        <w:adjustRightInd w:val="0"/>
        <w:spacing w:line="360" w:lineRule="auto"/>
        <w:ind w:left="90"/>
        <w:jc w:val="both"/>
        <w:rPr>
          <w:rFonts w:ascii="Times New Roman" w:hAnsi="Times New Roman" w:cs="Times New Roman"/>
          <w:sz w:val="24"/>
          <w:szCs w:val="24"/>
        </w:rPr>
      </w:pPr>
      <w:r>
        <w:rPr>
          <w:rFonts w:ascii="Times New Roman" w:hAnsi="Times New Roman" w:cs="Times New Roman"/>
          <w:sz w:val="24"/>
          <w:szCs w:val="24"/>
        </w:rPr>
        <w:t>According to (Ahmad, 2000</w:t>
      </w:r>
      <w:r w:rsidR="007003BD" w:rsidRPr="00E610A5">
        <w:rPr>
          <w:rFonts w:ascii="Times New Roman" w:hAnsi="Times New Roman" w:cs="Times New Roman"/>
          <w:sz w:val="24"/>
          <w:szCs w:val="24"/>
        </w:rPr>
        <w:t>), t</w:t>
      </w:r>
      <w:r w:rsidR="00C27D59" w:rsidRPr="00E610A5">
        <w:rPr>
          <w:rFonts w:ascii="Times New Roman" w:hAnsi="Times New Roman" w:cs="Times New Roman"/>
          <w:sz w:val="24"/>
          <w:szCs w:val="24"/>
        </w:rPr>
        <w:t>he earliest references to the idea and theory of an Interest free banking system are found in</w:t>
      </w:r>
      <w:r w:rsidR="00241EEB">
        <w:rPr>
          <w:rFonts w:ascii="Times New Roman" w:hAnsi="Times New Roman" w:cs="Times New Roman"/>
          <w:sz w:val="24"/>
          <w:szCs w:val="24"/>
        </w:rPr>
        <w:t xml:space="preserve"> the works</w:t>
      </w:r>
      <w:r>
        <w:rPr>
          <w:rFonts w:ascii="Times New Roman" w:hAnsi="Times New Roman" w:cs="Times New Roman"/>
          <w:sz w:val="24"/>
          <w:szCs w:val="24"/>
        </w:rPr>
        <w:t xml:space="preserve"> of</w:t>
      </w:r>
      <w:r w:rsidR="00466AD6">
        <w:rPr>
          <w:rFonts w:ascii="Times New Roman" w:hAnsi="Times New Roman" w:cs="Times New Roman"/>
          <w:sz w:val="24"/>
          <w:szCs w:val="24"/>
        </w:rPr>
        <w:t xml:space="preserve"> some Islamic scholars such as</w:t>
      </w:r>
      <w:r w:rsidR="00C27D59" w:rsidRPr="00E610A5">
        <w:rPr>
          <w:rFonts w:ascii="Times New Roman" w:hAnsi="Times New Roman" w:cs="Times New Roman"/>
          <w:sz w:val="24"/>
          <w:szCs w:val="24"/>
        </w:rPr>
        <w:t xml:space="preserve"> Maudidi</w:t>
      </w:r>
      <w:r>
        <w:rPr>
          <w:rFonts w:ascii="Times New Roman" w:hAnsi="Times New Roman" w:cs="Times New Roman"/>
          <w:sz w:val="24"/>
          <w:szCs w:val="24"/>
        </w:rPr>
        <w:t xml:space="preserve"> (Pakistan), Muhammad Uzair (Saudi-Arabia</w:t>
      </w:r>
      <w:r w:rsidR="00C27D59" w:rsidRPr="00E610A5">
        <w:rPr>
          <w:rFonts w:ascii="Times New Roman" w:hAnsi="Times New Roman" w:cs="Times New Roman"/>
          <w:sz w:val="24"/>
          <w:szCs w:val="24"/>
        </w:rPr>
        <w:t xml:space="preserve">), </w:t>
      </w:r>
      <w:r>
        <w:rPr>
          <w:rFonts w:ascii="Times New Roman" w:hAnsi="Times New Roman" w:cs="Times New Roman"/>
          <w:sz w:val="24"/>
          <w:szCs w:val="24"/>
        </w:rPr>
        <w:t xml:space="preserve">Muhammad </w:t>
      </w:r>
      <w:r w:rsidR="00C27D59" w:rsidRPr="00E610A5">
        <w:rPr>
          <w:rFonts w:ascii="Times New Roman" w:hAnsi="Times New Roman" w:cs="Times New Roman"/>
          <w:sz w:val="24"/>
          <w:szCs w:val="24"/>
        </w:rPr>
        <w:t>Nejatullah Siddiq (</w:t>
      </w:r>
      <w:r>
        <w:rPr>
          <w:rFonts w:ascii="Times New Roman" w:hAnsi="Times New Roman" w:cs="Times New Roman"/>
          <w:sz w:val="24"/>
          <w:szCs w:val="24"/>
        </w:rPr>
        <w:t>India) and Ahmad Al–Najjar (Egypt</w:t>
      </w:r>
      <w:r w:rsidR="00C27D59" w:rsidRPr="00E610A5">
        <w:rPr>
          <w:rFonts w:ascii="Times New Roman" w:hAnsi="Times New Roman" w:cs="Times New Roman"/>
          <w:sz w:val="24"/>
          <w:szCs w:val="24"/>
        </w:rPr>
        <w:t>)</w:t>
      </w:r>
      <w:r>
        <w:rPr>
          <w:rFonts w:ascii="Times New Roman" w:hAnsi="Times New Roman" w:cs="Times New Roman"/>
          <w:sz w:val="24"/>
          <w:szCs w:val="24"/>
        </w:rPr>
        <w:t>.</w:t>
      </w:r>
      <w:r w:rsidR="003318CB">
        <w:rPr>
          <w:rFonts w:ascii="Times New Roman" w:hAnsi="Times New Roman" w:cs="Times New Roman"/>
          <w:sz w:val="24"/>
          <w:szCs w:val="24"/>
        </w:rPr>
        <w:t xml:space="preserve"> </w:t>
      </w:r>
      <w:r w:rsidR="00C27D59" w:rsidRPr="00E610A5">
        <w:rPr>
          <w:rFonts w:ascii="Times New Roman" w:hAnsi="Times New Roman" w:cs="Times New Roman"/>
          <w:sz w:val="24"/>
          <w:szCs w:val="24"/>
        </w:rPr>
        <w:t>The writings of these prominent scholars of Islamic jurisprudence and finance developed the ideas, theories and principles for a banking system that would provide all the banking services needed by the society which is devoid of interest.</w:t>
      </w:r>
    </w:p>
    <w:p w:rsidR="00C27D59" w:rsidRPr="00E610A5" w:rsidRDefault="00384FAB" w:rsidP="00F77B4B">
      <w:pPr>
        <w:autoSpaceDE w:val="0"/>
        <w:autoSpaceDN w:val="0"/>
        <w:adjustRightInd w:val="0"/>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In 1963, the </w:t>
      </w:r>
      <w:r w:rsidR="00C27D59" w:rsidRPr="00E610A5">
        <w:rPr>
          <w:rFonts w:ascii="Times New Roman" w:hAnsi="Times New Roman" w:cs="Times New Roman"/>
          <w:sz w:val="24"/>
          <w:szCs w:val="24"/>
        </w:rPr>
        <w:t xml:space="preserve">thesis on Islamic banking system was successfully experimented in Mit Ghamr town of Egypt. A bank was established and operated on the basis of receiving deposits from the public. The bank, with the consent of the depositors, used the funds in carrying out investments in accordance with Islamic commercial transactions and on the basis of profit and loss sharing. This experiment led to the establishment of other banks with similar objectives in other towns of Egypt, such as the famous Nasser Social Bank in 1972. This experiment however came to an end in 1967 with a change in government in </w:t>
      </w:r>
      <w:r w:rsidR="00F10E59" w:rsidRPr="00E610A5">
        <w:rPr>
          <w:rFonts w:ascii="Times New Roman" w:hAnsi="Times New Roman" w:cs="Times New Roman"/>
          <w:sz w:val="24"/>
          <w:szCs w:val="24"/>
        </w:rPr>
        <w:t>Egypt</w:t>
      </w:r>
      <w:r w:rsidR="00F10E59">
        <w:rPr>
          <w:rFonts w:ascii="Times New Roman" w:hAnsi="Times New Roman" w:cs="Times New Roman"/>
          <w:sz w:val="24"/>
          <w:szCs w:val="24"/>
        </w:rPr>
        <w:t xml:space="preserve"> (</w:t>
      </w:r>
      <w:r w:rsidR="009947EB">
        <w:rPr>
          <w:rFonts w:ascii="Times New Roman" w:hAnsi="Times New Roman" w:cs="Times New Roman"/>
          <w:sz w:val="24"/>
          <w:szCs w:val="24"/>
        </w:rPr>
        <w:t>Nawawi, 2009).</w:t>
      </w:r>
      <w:r w:rsidR="00C27D59" w:rsidRPr="00E610A5">
        <w:rPr>
          <w:rFonts w:ascii="Times New Roman" w:hAnsi="Times New Roman" w:cs="Times New Roman"/>
          <w:sz w:val="24"/>
          <w:szCs w:val="24"/>
        </w:rPr>
        <w:t xml:space="preserve"> </w:t>
      </w:r>
    </w:p>
    <w:p w:rsidR="00C27D59" w:rsidRPr="00E610A5" w:rsidRDefault="00C27D59" w:rsidP="00F77B4B">
      <w:pPr>
        <w:autoSpaceDE w:val="0"/>
        <w:autoSpaceDN w:val="0"/>
        <w:adjustRightInd w:val="0"/>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Early 1970’s had witnessed the re-emergence of the development of Islamic banking system through the institutional involvement. This was initiated through the Conferences of the foreign Ministers of the Islamic Countries held in Jeddah and Karachi respectively. The results of the resolution of these conferences led to the establishment of the first practical model of</w:t>
      </w:r>
      <w:r w:rsidR="003B30FF" w:rsidRPr="00E610A5">
        <w:rPr>
          <w:rFonts w:ascii="Times New Roman" w:hAnsi="Times New Roman" w:cs="Times New Roman"/>
          <w:sz w:val="24"/>
          <w:szCs w:val="24"/>
        </w:rPr>
        <w:t xml:space="preserve"> multilateral</w:t>
      </w:r>
      <w:r w:rsidRPr="00E610A5">
        <w:rPr>
          <w:rFonts w:ascii="Times New Roman" w:hAnsi="Times New Roman" w:cs="Times New Roman"/>
          <w:sz w:val="24"/>
          <w:szCs w:val="24"/>
        </w:rPr>
        <w:t xml:space="preserve"> Islamic</w:t>
      </w:r>
      <w:r w:rsidR="003B30FF" w:rsidRPr="00E610A5">
        <w:rPr>
          <w:rFonts w:ascii="Times New Roman" w:hAnsi="Times New Roman" w:cs="Times New Roman"/>
          <w:sz w:val="24"/>
          <w:szCs w:val="24"/>
        </w:rPr>
        <w:t xml:space="preserve"> development</w:t>
      </w:r>
      <w:r w:rsidRPr="00E610A5">
        <w:rPr>
          <w:rFonts w:ascii="Times New Roman" w:hAnsi="Times New Roman" w:cs="Times New Roman"/>
          <w:sz w:val="24"/>
          <w:szCs w:val="24"/>
        </w:rPr>
        <w:t xml:space="preserve"> bank in Jeddah (Saudi-Arabia), known as the Islamic Development Bank (IDB)</w:t>
      </w:r>
      <w:r w:rsidR="009835DE" w:rsidRPr="00E610A5">
        <w:rPr>
          <w:rFonts w:ascii="Times New Roman" w:hAnsi="Times New Roman" w:cs="Times New Roman"/>
          <w:sz w:val="24"/>
          <w:szCs w:val="24"/>
        </w:rPr>
        <w:t xml:space="preserve"> in 1975</w:t>
      </w:r>
      <w:r w:rsidRPr="00E610A5">
        <w:rPr>
          <w:rFonts w:ascii="Times New Roman" w:hAnsi="Times New Roman" w:cs="Times New Roman"/>
          <w:sz w:val="24"/>
          <w:szCs w:val="24"/>
        </w:rPr>
        <w:t>.</w:t>
      </w:r>
      <w:r w:rsidR="007074A4" w:rsidRPr="00E610A5">
        <w:rPr>
          <w:rFonts w:ascii="Times New Roman" w:hAnsi="Times New Roman" w:cs="Times New Roman"/>
          <w:sz w:val="24"/>
          <w:szCs w:val="24"/>
        </w:rPr>
        <w:t xml:space="preserve"> In t</w:t>
      </w:r>
      <w:r w:rsidRPr="00E610A5">
        <w:rPr>
          <w:rFonts w:ascii="Times New Roman" w:hAnsi="Times New Roman" w:cs="Times New Roman"/>
          <w:sz w:val="24"/>
          <w:szCs w:val="24"/>
        </w:rPr>
        <w:t>he</w:t>
      </w:r>
      <w:r w:rsidR="007074A4" w:rsidRPr="00E610A5">
        <w:rPr>
          <w:rFonts w:ascii="Times New Roman" w:hAnsi="Times New Roman" w:cs="Times New Roman"/>
          <w:sz w:val="24"/>
          <w:szCs w:val="24"/>
        </w:rPr>
        <w:t xml:space="preserve"> same year, the first commercial Islamic commercial bank known as Dubai Islamic Bank (UAE) was established</w:t>
      </w:r>
      <w:r w:rsidR="00D331CD">
        <w:rPr>
          <w:rFonts w:ascii="Times New Roman" w:hAnsi="Times New Roman" w:cs="Times New Roman"/>
          <w:sz w:val="24"/>
          <w:szCs w:val="24"/>
        </w:rPr>
        <w:t xml:space="preserve"> (Vulcer, 1986)</w:t>
      </w:r>
      <w:r w:rsidR="007074A4" w:rsidRPr="00E610A5">
        <w:rPr>
          <w:rFonts w:ascii="Times New Roman" w:hAnsi="Times New Roman" w:cs="Times New Roman"/>
          <w:sz w:val="24"/>
          <w:szCs w:val="24"/>
        </w:rPr>
        <w:t>.</w:t>
      </w:r>
    </w:p>
    <w:p w:rsidR="009C6DAE" w:rsidRPr="00E610A5" w:rsidRDefault="00C27D59"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Presently, Islamic banking system has already attained the status of International </w:t>
      </w:r>
      <w:r w:rsidR="008375F2" w:rsidRPr="00E610A5">
        <w:rPr>
          <w:rFonts w:ascii="Times New Roman" w:hAnsi="Times New Roman" w:cs="Times New Roman"/>
          <w:sz w:val="24"/>
          <w:szCs w:val="24"/>
        </w:rPr>
        <w:t xml:space="preserve">  </w:t>
      </w:r>
      <w:r w:rsidRPr="00E610A5">
        <w:rPr>
          <w:rFonts w:ascii="Times New Roman" w:hAnsi="Times New Roman" w:cs="Times New Roman"/>
          <w:sz w:val="24"/>
          <w:szCs w:val="24"/>
        </w:rPr>
        <w:t xml:space="preserve">financial system. It is being practiced in most countries of the Middle East and Muslim majority countries of Asia. It has presence in the UK, USA, Canada, Australia, Switzerland, Luxembourg, Germany and Africa. Over 75 countries of the world have one form of Islamic finance.  Islamic banking system in the forms of Islamic banking counters/windows and subsidiaries are being practiced by hard core conventional bank including some of the biggest in the industry such as Hongkong and Shangai Banking corporation (HSBC), Barclays Bank, Citi bank, ANZ, Grindlays, Banque Nationale Du Paris, Deutche bank, American Express, ABN, AMRO, Morgan Stanley, Goldman Sachs and Credit Suisse .  The </w:t>
      </w:r>
      <w:r w:rsidRPr="00E610A5">
        <w:rPr>
          <w:rFonts w:ascii="Times New Roman" w:hAnsi="Times New Roman" w:cs="Times New Roman"/>
          <w:sz w:val="24"/>
          <w:szCs w:val="24"/>
        </w:rPr>
        <w:lastRenderedPageBreak/>
        <w:t>global assets of Islamic finance in general</w:t>
      </w:r>
      <w:r w:rsidR="009C6DAE" w:rsidRPr="00E610A5">
        <w:rPr>
          <w:rFonts w:ascii="Times New Roman" w:hAnsi="Times New Roman" w:cs="Times New Roman"/>
          <w:sz w:val="24"/>
          <w:szCs w:val="24"/>
        </w:rPr>
        <w:t xml:space="preserve"> as at 2013 was estimated </w:t>
      </w:r>
      <w:r w:rsidRPr="00E610A5">
        <w:rPr>
          <w:rFonts w:ascii="Times New Roman" w:hAnsi="Times New Roman" w:cs="Times New Roman"/>
          <w:sz w:val="24"/>
          <w:szCs w:val="24"/>
        </w:rPr>
        <w:t>at about $1.8 Trillion at a growth rate of 165 per annum</w:t>
      </w:r>
      <w:r w:rsidR="009C6DAE" w:rsidRPr="00E610A5">
        <w:rPr>
          <w:rFonts w:ascii="Times New Roman" w:hAnsi="Times New Roman" w:cs="Times New Roman"/>
          <w:sz w:val="24"/>
          <w:szCs w:val="24"/>
        </w:rPr>
        <w:t xml:space="preserve"> (Mune</w:t>
      </w:r>
      <w:r w:rsidR="000C759C">
        <w:rPr>
          <w:rFonts w:ascii="Times New Roman" w:hAnsi="Times New Roman" w:cs="Times New Roman"/>
          <w:sz w:val="24"/>
          <w:szCs w:val="24"/>
        </w:rPr>
        <w:t>e</w:t>
      </w:r>
      <w:r w:rsidR="009C6DAE" w:rsidRPr="00E610A5">
        <w:rPr>
          <w:rFonts w:ascii="Times New Roman" w:hAnsi="Times New Roman" w:cs="Times New Roman"/>
          <w:sz w:val="24"/>
          <w:szCs w:val="24"/>
        </w:rPr>
        <w:t>za, 2013).</w:t>
      </w:r>
    </w:p>
    <w:p w:rsidR="00E94182" w:rsidRPr="00E610A5" w:rsidRDefault="009C6DAE" w:rsidP="00F77B4B">
      <w:pPr>
        <w:ind w:left="90"/>
        <w:jc w:val="both"/>
        <w:rPr>
          <w:rFonts w:ascii="Times New Roman" w:hAnsi="Times New Roman" w:cs="Times New Roman"/>
          <w:b/>
          <w:sz w:val="24"/>
          <w:szCs w:val="24"/>
        </w:rPr>
      </w:pPr>
      <w:r w:rsidRPr="00E610A5">
        <w:rPr>
          <w:rFonts w:ascii="Times New Roman" w:hAnsi="Times New Roman" w:cs="Times New Roman"/>
          <w:b/>
          <w:sz w:val="24"/>
          <w:szCs w:val="24"/>
        </w:rPr>
        <w:t xml:space="preserve"> </w:t>
      </w:r>
      <w:r w:rsidR="00E94182" w:rsidRPr="00E610A5">
        <w:rPr>
          <w:rFonts w:ascii="Times New Roman" w:hAnsi="Times New Roman" w:cs="Times New Roman"/>
          <w:b/>
          <w:sz w:val="24"/>
          <w:szCs w:val="24"/>
        </w:rPr>
        <w:t>Development of Islamic Banking in Nigeria</w:t>
      </w:r>
    </w:p>
    <w:p w:rsidR="00FB37C7" w:rsidRPr="00E610A5" w:rsidRDefault="00FB37C7"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Islamic banking in Nigeria started by way of public sensitisation in the 1980s through seminars, conferences and symposia</w:t>
      </w:r>
      <w:r w:rsidR="006C7B55" w:rsidRPr="00E610A5">
        <w:rPr>
          <w:rFonts w:ascii="Times New Roman" w:hAnsi="Times New Roman" w:cs="Times New Roman"/>
          <w:sz w:val="24"/>
          <w:szCs w:val="24"/>
        </w:rPr>
        <w:t>.</w:t>
      </w:r>
      <w:r w:rsidR="00396513" w:rsidRPr="00E610A5">
        <w:rPr>
          <w:rFonts w:ascii="Times New Roman" w:hAnsi="Times New Roman" w:cs="Times New Roman"/>
          <w:sz w:val="24"/>
          <w:szCs w:val="24"/>
        </w:rPr>
        <w:t xml:space="preserve"> For example, the 1985 International Seminar on “Frontiers and Mechanics of Islamic Economics” which was organised by the Bayero University Kano, in collaboration with Usman</w:t>
      </w:r>
      <w:r w:rsidR="001E0261" w:rsidRPr="00E610A5">
        <w:rPr>
          <w:rFonts w:ascii="Times New Roman" w:hAnsi="Times New Roman" w:cs="Times New Roman"/>
          <w:sz w:val="24"/>
          <w:szCs w:val="24"/>
        </w:rPr>
        <w:t xml:space="preserve"> Danfodio University Sokoto. </w:t>
      </w:r>
      <w:r w:rsidR="007E6449" w:rsidRPr="00E610A5">
        <w:rPr>
          <w:rFonts w:ascii="Times New Roman" w:hAnsi="Times New Roman" w:cs="Times New Roman"/>
          <w:sz w:val="24"/>
          <w:szCs w:val="24"/>
        </w:rPr>
        <w:t>The main objective of all these was to educate the general public on</w:t>
      </w:r>
      <w:r w:rsidRPr="00E610A5">
        <w:rPr>
          <w:rFonts w:ascii="Times New Roman" w:hAnsi="Times New Roman" w:cs="Times New Roman"/>
          <w:sz w:val="24"/>
          <w:szCs w:val="24"/>
        </w:rPr>
        <w:t xml:space="preserve"> Islamic banking and finance and the need for interest free banking system in Nigeria as an</w:t>
      </w:r>
      <w:r w:rsidR="005D5F04" w:rsidRPr="00E610A5">
        <w:rPr>
          <w:rFonts w:ascii="Times New Roman" w:hAnsi="Times New Roman" w:cs="Times New Roman"/>
          <w:sz w:val="24"/>
          <w:szCs w:val="24"/>
        </w:rPr>
        <w:t xml:space="preserve"> option</w:t>
      </w:r>
      <w:r w:rsidRPr="00E610A5">
        <w:rPr>
          <w:rFonts w:ascii="Times New Roman" w:hAnsi="Times New Roman" w:cs="Times New Roman"/>
          <w:sz w:val="24"/>
          <w:szCs w:val="24"/>
        </w:rPr>
        <w:t xml:space="preserve"> to</w:t>
      </w:r>
      <w:r w:rsidR="005D5F04" w:rsidRPr="00E610A5">
        <w:rPr>
          <w:rFonts w:ascii="Times New Roman" w:hAnsi="Times New Roman" w:cs="Times New Roman"/>
          <w:sz w:val="24"/>
          <w:szCs w:val="24"/>
        </w:rPr>
        <w:t xml:space="preserve"> the</w:t>
      </w:r>
      <w:r w:rsidRPr="00E610A5">
        <w:rPr>
          <w:rFonts w:ascii="Times New Roman" w:hAnsi="Times New Roman" w:cs="Times New Roman"/>
          <w:sz w:val="24"/>
          <w:szCs w:val="24"/>
        </w:rPr>
        <w:t xml:space="preserve"> conventional banking system</w:t>
      </w:r>
      <w:r w:rsidR="003F577D" w:rsidRPr="003F577D">
        <w:rPr>
          <w:rFonts w:ascii="Times New Roman" w:hAnsi="Times New Roman" w:cs="Times New Roman"/>
          <w:b/>
          <w:sz w:val="24"/>
          <w:szCs w:val="24"/>
        </w:rPr>
        <w:t>(Motein and Bajulei</w:t>
      </w:r>
      <w:r w:rsidR="00E5785A" w:rsidRPr="00E5785A">
        <w:rPr>
          <w:rFonts w:ascii="Times New Roman" w:hAnsi="Times New Roman" w:cs="Times New Roman"/>
          <w:b/>
          <w:sz w:val="24"/>
          <w:szCs w:val="24"/>
        </w:rPr>
        <w:t>,)</w:t>
      </w:r>
      <w:r w:rsidRPr="00E610A5">
        <w:rPr>
          <w:rFonts w:ascii="Times New Roman" w:hAnsi="Times New Roman" w:cs="Times New Roman"/>
          <w:sz w:val="24"/>
          <w:szCs w:val="24"/>
        </w:rPr>
        <w:t xml:space="preserve">. In addition, some Universities particularly Usman Danfodio University Sokoto, Bayero University Kano and University of Maiduguri, integrated some Islamic banking and finance courses in their various degrees and post-graduate programmes.    </w:t>
      </w:r>
    </w:p>
    <w:p w:rsidR="00A761E4" w:rsidRPr="00E610A5" w:rsidRDefault="00423B4C"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In terms</w:t>
      </w:r>
      <w:r w:rsidR="007E52CD" w:rsidRPr="00E610A5">
        <w:rPr>
          <w:rFonts w:ascii="Times New Roman" w:hAnsi="Times New Roman" w:cs="Times New Roman"/>
          <w:sz w:val="24"/>
          <w:szCs w:val="24"/>
        </w:rPr>
        <w:t xml:space="preserve"> of legislation, </w:t>
      </w:r>
      <w:r w:rsidR="00FB37C7" w:rsidRPr="00E610A5">
        <w:rPr>
          <w:rFonts w:ascii="Times New Roman" w:hAnsi="Times New Roman" w:cs="Times New Roman"/>
          <w:sz w:val="24"/>
          <w:szCs w:val="24"/>
        </w:rPr>
        <w:t>1991 witnessed some significant development</w:t>
      </w:r>
      <w:r w:rsidR="007E52CD" w:rsidRPr="00E610A5">
        <w:rPr>
          <w:rFonts w:ascii="Times New Roman" w:hAnsi="Times New Roman" w:cs="Times New Roman"/>
          <w:sz w:val="24"/>
          <w:szCs w:val="24"/>
        </w:rPr>
        <w:t xml:space="preserve"> on</w:t>
      </w:r>
      <w:r w:rsidR="004B417C" w:rsidRPr="00E610A5">
        <w:rPr>
          <w:rFonts w:ascii="Times New Roman" w:hAnsi="Times New Roman" w:cs="Times New Roman"/>
          <w:sz w:val="24"/>
          <w:szCs w:val="24"/>
        </w:rPr>
        <w:t xml:space="preserve"> </w:t>
      </w:r>
      <w:r w:rsidR="00FB37C7" w:rsidRPr="00E610A5">
        <w:rPr>
          <w:rFonts w:ascii="Times New Roman" w:hAnsi="Times New Roman" w:cs="Times New Roman"/>
          <w:sz w:val="24"/>
          <w:szCs w:val="24"/>
        </w:rPr>
        <w:t>Islamic banking and finance in the country.  The</w:t>
      </w:r>
      <w:r w:rsidR="000A6B15" w:rsidRPr="00E610A5">
        <w:rPr>
          <w:rFonts w:ascii="Times New Roman" w:hAnsi="Times New Roman" w:cs="Times New Roman"/>
          <w:sz w:val="24"/>
          <w:szCs w:val="24"/>
        </w:rPr>
        <w:t xml:space="preserve"> then </w:t>
      </w:r>
      <w:r w:rsidR="00FB37C7" w:rsidRPr="00E610A5">
        <w:rPr>
          <w:rFonts w:ascii="Times New Roman" w:hAnsi="Times New Roman" w:cs="Times New Roman"/>
          <w:sz w:val="24"/>
          <w:szCs w:val="24"/>
        </w:rPr>
        <w:t xml:space="preserve">Military Government reviewed and consolidated all banking laws and promulgated the Banks and other Financial Institutions Decree, 1991 (BOFID) </w:t>
      </w:r>
      <w:r w:rsidR="000A6B15" w:rsidRPr="00E610A5">
        <w:rPr>
          <w:rFonts w:ascii="Times New Roman" w:hAnsi="Times New Roman" w:cs="Times New Roman"/>
          <w:sz w:val="24"/>
          <w:szCs w:val="24"/>
        </w:rPr>
        <w:t>now an Act, and</w:t>
      </w:r>
      <w:r w:rsidR="00FB37C7" w:rsidRPr="00E610A5">
        <w:rPr>
          <w:rFonts w:ascii="Times New Roman" w:hAnsi="Times New Roman" w:cs="Times New Roman"/>
          <w:sz w:val="24"/>
          <w:szCs w:val="24"/>
        </w:rPr>
        <w:t xml:space="preserve"> the Central Bank of Nigeria Decree, 1991 (CBND)</w:t>
      </w:r>
      <w:r w:rsidR="000A6B15" w:rsidRPr="00E610A5">
        <w:rPr>
          <w:rFonts w:ascii="Times New Roman" w:hAnsi="Times New Roman" w:cs="Times New Roman"/>
          <w:sz w:val="24"/>
          <w:szCs w:val="24"/>
        </w:rPr>
        <w:t xml:space="preserve"> also presently an Act</w:t>
      </w:r>
      <w:r w:rsidR="00FB37C7" w:rsidRPr="00E610A5">
        <w:rPr>
          <w:rFonts w:ascii="Times New Roman" w:hAnsi="Times New Roman" w:cs="Times New Roman"/>
          <w:sz w:val="24"/>
          <w:szCs w:val="24"/>
        </w:rPr>
        <w:t>. It is the BOFID, as the principal banking law in Nigeria that recognised Profit and Loss Sharing Bank. This new bank has been defined by section 61 of</w:t>
      </w:r>
      <w:r w:rsidR="00303B83" w:rsidRPr="00E610A5">
        <w:rPr>
          <w:rFonts w:ascii="Times New Roman" w:hAnsi="Times New Roman" w:cs="Times New Roman"/>
          <w:sz w:val="24"/>
          <w:szCs w:val="24"/>
        </w:rPr>
        <w:t xml:space="preserve"> the law</w:t>
      </w:r>
      <w:r w:rsidR="00FB37C7" w:rsidRPr="00E610A5">
        <w:rPr>
          <w:rFonts w:ascii="Times New Roman" w:hAnsi="Times New Roman" w:cs="Times New Roman"/>
          <w:sz w:val="24"/>
          <w:szCs w:val="24"/>
        </w:rPr>
        <w:t xml:space="preserve"> as “a bank which transacts investment and banking business and maintains profit and loss sharing account.”</w:t>
      </w:r>
      <w:r w:rsidR="00A761E4" w:rsidRPr="00E610A5">
        <w:rPr>
          <w:rFonts w:ascii="Times New Roman" w:hAnsi="Times New Roman" w:cs="Times New Roman"/>
          <w:sz w:val="24"/>
          <w:szCs w:val="24"/>
        </w:rPr>
        <w:t xml:space="preserve"> Under section 23(1)</w:t>
      </w:r>
      <w:r w:rsidR="00DD302A" w:rsidRPr="00E610A5">
        <w:rPr>
          <w:rFonts w:ascii="Times New Roman" w:hAnsi="Times New Roman" w:cs="Times New Roman"/>
          <w:sz w:val="24"/>
          <w:szCs w:val="24"/>
        </w:rPr>
        <w:t xml:space="preserve"> of this law, Profit and Loss Sharing banks were exempted from displaying at their of</w:t>
      </w:r>
      <w:r w:rsidR="00784AD3" w:rsidRPr="00E610A5">
        <w:rPr>
          <w:rFonts w:ascii="Times New Roman" w:hAnsi="Times New Roman" w:cs="Times New Roman"/>
          <w:sz w:val="24"/>
          <w:szCs w:val="24"/>
        </w:rPr>
        <w:t>fices their lending and deposit</w:t>
      </w:r>
      <w:r w:rsidR="00DD302A" w:rsidRPr="00E610A5">
        <w:rPr>
          <w:rFonts w:ascii="Times New Roman" w:hAnsi="Times New Roman" w:cs="Times New Roman"/>
          <w:sz w:val="24"/>
          <w:szCs w:val="24"/>
        </w:rPr>
        <w:t xml:space="preserve"> interest rates</w:t>
      </w:r>
      <w:r w:rsidR="00E1547B" w:rsidRPr="00E610A5">
        <w:rPr>
          <w:rFonts w:ascii="Times New Roman" w:hAnsi="Times New Roman" w:cs="Times New Roman"/>
          <w:sz w:val="24"/>
          <w:szCs w:val="24"/>
        </w:rPr>
        <w:t xml:space="preserve">. Similarly, sections 21 and 26 of the law under reference empowered Profit and Loss </w:t>
      </w:r>
      <w:r w:rsidR="007875A8" w:rsidRPr="00E610A5">
        <w:rPr>
          <w:rFonts w:ascii="Times New Roman" w:hAnsi="Times New Roman" w:cs="Times New Roman"/>
          <w:sz w:val="24"/>
          <w:szCs w:val="24"/>
        </w:rPr>
        <w:t>sharing</w:t>
      </w:r>
      <w:r w:rsidR="00E1547B" w:rsidRPr="00E610A5">
        <w:rPr>
          <w:rFonts w:ascii="Times New Roman" w:hAnsi="Times New Roman" w:cs="Times New Roman"/>
          <w:sz w:val="24"/>
          <w:szCs w:val="24"/>
        </w:rPr>
        <w:t xml:space="preserve"> bank to engage in equipment leasing, a whole or retail tra</w:t>
      </w:r>
      <w:r w:rsidR="00FC5365" w:rsidRPr="00E610A5">
        <w:rPr>
          <w:rFonts w:ascii="Times New Roman" w:hAnsi="Times New Roman" w:cs="Times New Roman"/>
          <w:sz w:val="24"/>
          <w:szCs w:val="24"/>
        </w:rPr>
        <w:t xml:space="preserve">de, </w:t>
      </w:r>
      <w:r w:rsidR="006B756F" w:rsidRPr="00E610A5">
        <w:rPr>
          <w:rFonts w:ascii="Times New Roman" w:hAnsi="Times New Roman" w:cs="Times New Roman"/>
          <w:sz w:val="24"/>
          <w:szCs w:val="24"/>
        </w:rPr>
        <w:t>and export</w:t>
      </w:r>
      <w:r w:rsidR="00FC5365" w:rsidRPr="00E610A5">
        <w:rPr>
          <w:rFonts w:ascii="Times New Roman" w:hAnsi="Times New Roman" w:cs="Times New Roman"/>
          <w:sz w:val="24"/>
          <w:szCs w:val="24"/>
        </w:rPr>
        <w:t xml:space="preserve"> and import trades and to acquire or hold share capital of any agricultural, industrial or venture company and</w:t>
      </w:r>
      <w:r w:rsidR="00083B54" w:rsidRPr="00E610A5">
        <w:rPr>
          <w:rFonts w:ascii="Times New Roman" w:hAnsi="Times New Roman" w:cs="Times New Roman"/>
          <w:sz w:val="24"/>
          <w:szCs w:val="24"/>
        </w:rPr>
        <w:t xml:space="preserve"> the share capital of other </w:t>
      </w:r>
      <w:r w:rsidR="00FC5365" w:rsidRPr="00E610A5">
        <w:rPr>
          <w:rFonts w:ascii="Times New Roman" w:hAnsi="Times New Roman" w:cs="Times New Roman"/>
          <w:sz w:val="24"/>
          <w:szCs w:val="24"/>
        </w:rPr>
        <w:t xml:space="preserve">businesses. </w:t>
      </w:r>
    </w:p>
    <w:p w:rsidR="00FB37C7" w:rsidRPr="00E610A5" w:rsidRDefault="00FB37C7"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 Many c</w:t>
      </w:r>
      <w:r w:rsidR="00E91F03" w:rsidRPr="00E610A5">
        <w:rPr>
          <w:rFonts w:ascii="Times New Roman" w:hAnsi="Times New Roman" w:cs="Times New Roman"/>
          <w:sz w:val="24"/>
          <w:szCs w:val="24"/>
        </w:rPr>
        <w:t>ommentators from the discipline</w:t>
      </w:r>
      <w:r w:rsidRPr="00E610A5">
        <w:rPr>
          <w:rFonts w:ascii="Times New Roman" w:hAnsi="Times New Roman" w:cs="Times New Roman"/>
          <w:sz w:val="24"/>
          <w:szCs w:val="24"/>
        </w:rPr>
        <w:t xml:space="preserve"> of law</w:t>
      </w:r>
      <w:r w:rsidR="00B51338">
        <w:rPr>
          <w:rFonts w:ascii="Times New Roman" w:hAnsi="Times New Roman" w:cs="Times New Roman"/>
          <w:sz w:val="24"/>
          <w:szCs w:val="24"/>
        </w:rPr>
        <w:t xml:space="preserve"> such as (Ahmad, 2011</w:t>
      </w:r>
      <w:r w:rsidR="00E91F03" w:rsidRPr="00E610A5">
        <w:rPr>
          <w:rFonts w:ascii="Times New Roman" w:hAnsi="Times New Roman" w:cs="Times New Roman"/>
          <w:sz w:val="24"/>
          <w:szCs w:val="24"/>
        </w:rPr>
        <w:t>) and (Abikan, 2013),</w:t>
      </w:r>
      <w:r w:rsidRPr="00E610A5">
        <w:rPr>
          <w:rFonts w:ascii="Times New Roman" w:hAnsi="Times New Roman" w:cs="Times New Roman"/>
          <w:sz w:val="24"/>
          <w:szCs w:val="24"/>
        </w:rPr>
        <w:t xml:space="preserve"> viewed this development as</w:t>
      </w:r>
      <w:r w:rsidR="00E91F03" w:rsidRPr="00E610A5">
        <w:rPr>
          <w:rFonts w:ascii="Times New Roman" w:hAnsi="Times New Roman" w:cs="Times New Roman"/>
          <w:sz w:val="24"/>
          <w:szCs w:val="24"/>
        </w:rPr>
        <w:t xml:space="preserve"> the legal basis</w:t>
      </w:r>
      <w:r w:rsidRPr="00E610A5">
        <w:rPr>
          <w:rFonts w:ascii="Times New Roman" w:hAnsi="Times New Roman" w:cs="Times New Roman"/>
          <w:sz w:val="24"/>
          <w:szCs w:val="24"/>
        </w:rPr>
        <w:t xml:space="preserve"> </w:t>
      </w:r>
      <w:r w:rsidR="00E91F03" w:rsidRPr="00E610A5">
        <w:rPr>
          <w:rFonts w:ascii="Times New Roman" w:hAnsi="Times New Roman" w:cs="Times New Roman"/>
          <w:sz w:val="24"/>
          <w:szCs w:val="24"/>
        </w:rPr>
        <w:t>f</w:t>
      </w:r>
      <w:r w:rsidRPr="00E610A5">
        <w:rPr>
          <w:rFonts w:ascii="Times New Roman" w:hAnsi="Times New Roman" w:cs="Times New Roman"/>
          <w:sz w:val="24"/>
          <w:szCs w:val="24"/>
        </w:rPr>
        <w:t>o</w:t>
      </w:r>
      <w:r w:rsidR="00E91F03" w:rsidRPr="00E610A5">
        <w:rPr>
          <w:rFonts w:ascii="Times New Roman" w:hAnsi="Times New Roman" w:cs="Times New Roman"/>
          <w:sz w:val="24"/>
          <w:szCs w:val="24"/>
        </w:rPr>
        <w:t>r</w:t>
      </w:r>
      <w:r w:rsidRPr="00E610A5">
        <w:rPr>
          <w:rFonts w:ascii="Times New Roman" w:hAnsi="Times New Roman" w:cs="Times New Roman"/>
          <w:sz w:val="24"/>
          <w:szCs w:val="24"/>
        </w:rPr>
        <w:t xml:space="preserve"> the establishment and operation of Islamic banking and other financial institutions in the country</w:t>
      </w:r>
      <w:r w:rsidR="00687110" w:rsidRPr="00E610A5">
        <w:rPr>
          <w:rFonts w:ascii="Times New Roman" w:hAnsi="Times New Roman" w:cs="Times New Roman"/>
          <w:sz w:val="24"/>
          <w:szCs w:val="24"/>
        </w:rPr>
        <w:t xml:space="preserve">. </w:t>
      </w:r>
    </w:p>
    <w:p w:rsidR="00D87F2C" w:rsidRPr="00E610A5" w:rsidRDefault="008477BD"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Furthermore, i</w:t>
      </w:r>
      <w:r w:rsidR="00FB37C7" w:rsidRPr="00E610A5">
        <w:rPr>
          <w:rFonts w:ascii="Times New Roman" w:hAnsi="Times New Roman" w:cs="Times New Roman"/>
          <w:sz w:val="24"/>
          <w:szCs w:val="24"/>
        </w:rPr>
        <w:t>n 1999, Nigeria embraced constitutional democracy once more. The 1999 Constitution under section 38 (1), guarantees the rights to religion and</w:t>
      </w:r>
      <w:r w:rsidR="00A5494A" w:rsidRPr="00E610A5">
        <w:rPr>
          <w:rFonts w:ascii="Times New Roman" w:hAnsi="Times New Roman" w:cs="Times New Roman"/>
          <w:sz w:val="24"/>
          <w:szCs w:val="24"/>
        </w:rPr>
        <w:t xml:space="preserve"> prohibits</w:t>
      </w:r>
      <w:r w:rsidR="00FB37C7" w:rsidRPr="00E610A5">
        <w:rPr>
          <w:rFonts w:ascii="Times New Roman" w:hAnsi="Times New Roman" w:cs="Times New Roman"/>
          <w:sz w:val="24"/>
          <w:szCs w:val="24"/>
        </w:rPr>
        <w:t xml:space="preserve"> discrimination on account of religion under section 42 among other rights. These rights further support the establishment and operation of any banking system inclined to a</w:t>
      </w:r>
      <w:r w:rsidR="00824B6A" w:rsidRPr="00E610A5">
        <w:rPr>
          <w:rFonts w:ascii="Times New Roman" w:hAnsi="Times New Roman" w:cs="Times New Roman"/>
          <w:sz w:val="24"/>
          <w:szCs w:val="24"/>
        </w:rPr>
        <w:t xml:space="preserve">ny </w:t>
      </w:r>
      <w:r w:rsidR="00824B6A" w:rsidRPr="00E610A5">
        <w:rPr>
          <w:rFonts w:ascii="Times New Roman" w:hAnsi="Times New Roman" w:cs="Times New Roman"/>
          <w:sz w:val="24"/>
          <w:szCs w:val="24"/>
        </w:rPr>
        <w:lastRenderedPageBreak/>
        <w:t>religious belief. In the same vein</w:t>
      </w:r>
      <w:r w:rsidR="00FB37C7" w:rsidRPr="00E610A5">
        <w:rPr>
          <w:rFonts w:ascii="Times New Roman" w:hAnsi="Times New Roman" w:cs="Times New Roman"/>
          <w:sz w:val="24"/>
          <w:szCs w:val="24"/>
        </w:rPr>
        <w:t>, section 16 (1) (b) of the constitution</w:t>
      </w:r>
      <w:r w:rsidR="004B726A" w:rsidRPr="00E610A5">
        <w:rPr>
          <w:rFonts w:ascii="Times New Roman" w:hAnsi="Times New Roman" w:cs="Times New Roman"/>
          <w:sz w:val="24"/>
          <w:szCs w:val="24"/>
        </w:rPr>
        <w:t xml:space="preserve"> which regulates the economic objectives of the nation,</w:t>
      </w:r>
      <w:r w:rsidR="00FB37C7" w:rsidRPr="00E610A5">
        <w:rPr>
          <w:rFonts w:ascii="Times New Roman" w:hAnsi="Times New Roman" w:cs="Times New Roman"/>
          <w:sz w:val="24"/>
          <w:szCs w:val="24"/>
        </w:rPr>
        <w:t xml:space="preserve"> entitles every Nigerian citizen to take part either individually or collectively in any business activity outside the major sectors of the economy. Banking</w:t>
      </w:r>
      <w:r w:rsidR="00DE369B" w:rsidRPr="00E610A5">
        <w:rPr>
          <w:rFonts w:ascii="Times New Roman" w:hAnsi="Times New Roman" w:cs="Times New Roman"/>
          <w:sz w:val="24"/>
          <w:szCs w:val="24"/>
        </w:rPr>
        <w:t xml:space="preserve"> </w:t>
      </w:r>
      <w:r w:rsidR="00FB37C7" w:rsidRPr="00E610A5">
        <w:rPr>
          <w:rFonts w:ascii="Times New Roman" w:hAnsi="Times New Roman" w:cs="Times New Roman"/>
          <w:sz w:val="24"/>
          <w:szCs w:val="24"/>
        </w:rPr>
        <w:t>business</w:t>
      </w:r>
      <w:r w:rsidR="0018251D" w:rsidRPr="00E610A5">
        <w:rPr>
          <w:rFonts w:ascii="Times New Roman" w:hAnsi="Times New Roman" w:cs="Times New Roman"/>
          <w:sz w:val="24"/>
          <w:szCs w:val="24"/>
        </w:rPr>
        <w:t xml:space="preserve">, conventional or otherwise, </w:t>
      </w:r>
      <w:r w:rsidR="00FB37C7" w:rsidRPr="00E610A5">
        <w:rPr>
          <w:rFonts w:ascii="Times New Roman" w:hAnsi="Times New Roman" w:cs="Times New Roman"/>
          <w:sz w:val="24"/>
          <w:szCs w:val="24"/>
        </w:rPr>
        <w:t>falls under non major sectors of the economy.</w:t>
      </w:r>
    </w:p>
    <w:p w:rsidR="0013568F" w:rsidRPr="00E610A5" w:rsidRDefault="00D87F2C"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In another development, several researches and feasibility studies on the prospects, problems and challenges on the establishment and operations of Islamic banking were conducted. </w:t>
      </w:r>
      <w:r w:rsidR="009366C8" w:rsidRPr="00E610A5">
        <w:rPr>
          <w:rFonts w:ascii="Times New Roman" w:hAnsi="Times New Roman" w:cs="Times New Roman"/>
          <w:sz w:val="24"/>
          <w:szCs w:val="24"/>
        </w:rPr>
        <w:t>In the year 2002, Idris conducted a research on the Prospects and Problems of Islamic banking in Kano and Jigawa states.</w:t>
      </w:r>
      <w:r w:rsidR="00C070A5" w:rsidRPr="00E610A5">
        <w:rPr>
          <w:rFonts w:ascii="Times New Roman" w:hAnsi="Times New Roman" w:cs="Times New Roman"/>
          <w:sz w:val="24"/>
          <w:szCs w:val="24"/>
        </w:rPr>
        <w:t xml:space="preserve"> The results of the research revealed that large number of people in these two states</w:t>
      </w:r>
      <w:r w:rsidR="008B058B" w:rsidRPr="00E610A5">
        <w:rPr>
          <w:rFonts w:ascii="Times New Roman" w:hAnsi="Times New Roman" w:cs="Times New Roman"/>
          <w:sz w:val="24"/>
          <w:szCs w:val="24"/>
        </w:rPr>
        <w:t xml:space="preserve"> (being Muslims)</w:t>
      </w:r>
      <w:r w:rsidR="00C070A5" w:rsidRPr="00E610A5">
        <w:rPr>
          <w:rFonts w:ascii="Times New Roman" w:hAnsi="Times New Roman" w:cs="Times New Roman"/>
          <w:sz w:val="24"/>
          <w:szCs w:val="24"/>
        </w:rPr>
        <w:t xml:space="preserve"> were ready and eager to embrace Islamic banking system.</w:t>
      </w:r>
      <w:r w:rsidR="00FC2C5A" w:rsidRPr="00E610A5">
        <w:rPr>
          <w:rFonts w:ascii="Times New Roman" w:hAnsi="Times New Roman" w:cs="Times New Roman"/>
          <w:sz w:val="24"/>
          <w:szCs w:val="24"/>
        </w:rPr>
        <w:t xml:space="preserve"> This was as a result of their abhorrence of the conventional banking system being characterised by riba (interest)</w:t>
      </w:r>
      <w:r w:rsidR="00CF2F31" w:rsidRPr="00E610A5">
        <w:rPr>
          <w:rFonts w:ascii="Times New Roman" w:hAnsi="Times New Roman" w:cs="Times New Roman"/>
          <w:sz w:val="24"/>
          <w:szCs w:val="24"/>
        </w:rPr>
        <w:t>, which is prohibited in Islam.</w:t>
      </w:r>
      <w:r w:rsidR="00CD60D3" w:rsidRPr="00E610A5">
        <w:rPr>
          <w:rFonts w:ascii="Times New Roman" w:hAnsi="Times New Roman" w:cs="Times New Roman"/>
          <w:sz w:val="24"/>
          <w:szCs w:val="24"/>
        </w:rPr>
        <w:t xml:space="preserve"> Moreover, Islamic banking would bring about financial inclusion of the people of the two states, who were</w:t>
      </w:r>
      <w:r w:rsidR="00C070A5" w:rsidRPr="00E610A5">
        <w:rPr>
          <w:rFonts w:ascii="Times New Roman" w:hAnsi="Times New Roman" w:cs="Times New Roman"/>
          <w:sz w:val="24"/>
          <w:szCs w:val="24"/>
        </w:rPr>
        <w:t xml:space="preserve"> </w:t>
      </w:r>
      <w:r w:rsidR="00CD60D3" w:rsidRPr="00E610A5">
        <w:rPr>
          <w:rFonts w:ascii="Times New Roman" w:hAnsi="Times New Roman" w:cs="Times New Roman"/>
          <w:sz w:val="24"/>
          <w:szCs w:val="24"/>
        </w:rPr>
        <w:t>otherwise refusing to deposit their monies in conventional banks.</w:t>
      </w:r>
    </w:p>
    <w:p w:rsidR="00AA33AA" w:rsidRPr="00E610A5" w:rsidRDefault="0013568F"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The research also found that, Islamic banking could be used as an Instrument of poverty alleviation and in improving the general economic </w:t>
      </w:r>
      <w:r w:rsidR="00566047" w:rsidRPr="00E610A5">
        <w:rPr>
          <w:rFonts w:ascii="Times New Roman" w:hAnsi="Times New Roman" w:cs="Times New Roman"/>
          <w:sz w:val="24"/>
          <w:szCs w:val="24"/>
        </w:rPr>
        <w:t>well-being</w:t>
      </w:r>
      <w:r w:rsidRPr="00E610A5">
        <w:rPr>
          <w:rFonts w:ascii="Times New Roman" w:hAnsi="Times New Roman" w:cs="Times New Roman"/>
          <w:sz w:val="24"/>
          <w:szCs w:val="24"/>
        </w:rPr>
        <w:t xml:space="preserve"> of people of the two states.</w:t>
      </w:r>
      <w:r w:rsidR="00FA0FA3" w:rsidRPr="00E610A5">
        <w:rPr>
          <w:rFonts w:ascii="Times New Roman" w:hAnsi="Times New Roman" w:cs="Times New Roman"/>
          <w:sz w:val="24"/>
          <w:szCs w:val="24"/>
        </w:rPr>
        <w:t xml:space="preserve"> This is </w:t>
      </w:r>
      <w:r w:rsidR="001E0042" w:rsidRPr="00E610A5">
        <w:rPr>
          <w:rFonts w:ascii="Times New Roman" w:hAnsi="Times New Roman" w:cs="Times New Roman"/>
          <w:sz w:val="24"/>
          <w:szCs w:val="24"/>
        </w:rPr>
        <w:t>because;</w:t>
      </w:r>
      <w:r w:rsidR="00FA0FA3" w:rsidRPr="00E610A5">
        <w:rPr>
          <w:rFonts w:ascii="Times New Roman" w:hAnsi="Times New Roman" w:cs="Times New Roman"/>
          <w:sz w:val="24"/>
          <w:szCs w:val="24"/>
        </w:rPr>
        <w:t xml:space="preserve"> Islamic banking would help in the generation of income, employment and productivity in the case study states.</w:t>
      </w:r>
    </w:p>
    <w:p w:rsidR="0018251D" w:rsidRPr="00E610A5" w:rsidRDefault="00AA33AA"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On the area of feasibility studies, (Deji, 2013) discovered that there was fertile ground for the rapid growth of Islamic banking system in Nigeria. The feasibility report indicated that the equity mode of operation of Islamic banking system would lead to the provision of capital to the teeming Nigerian banking public.</w:t>
      </w:r>
      <w:r w:rsidR="00F74046" w:rsidRPr="00E610A5">
        <w:rPr>
          <w:rFonts w:ascii="Times New Roman" w:hAnsi="Times New Roman" w:cs="Times New Roman"/>
          <w:sz w:val="24"/>
          <w:szCs w:val="24"/>
        </w:rPr>
        <w:t xml:space="preserve"> The findings further showed that Islamic banking would provide the opportunity for banking inclusion as many Muslims in the country would patronise it on the basis that it complied with their religious tenets.</w:t>
      </w:r>
      <w:r w:rsidR="00770060" w:rsidRPr="00E610A5">
        <w:rPr>
          <w:rFonts w:ascii="Times New Roman" w:hAnsi="Times New Roman" w:cs="Times New Roman"/>
          <w:sz w:val="24"/>
          <w:szCs w:val="24"/>
        </w:rPr>
        <w:t xml:space="preserve"> The report finally emphasised on the relevance of Islamic banking to the development of microfinance sub-sector.</w:t>
      </w:r>
      <w:r w:rsidR="0018251D" w:rsidRPr="00E610A5">
        <w:rPr>
          <w:rFonts w:ascii="Times New Roman" w:hAnsi="Times New Roman" w:cs="Times New Roman"/>
          <w:sz w:val="24"/>
          <w:szCs w:val="24"/>
        </w:rPr>
        <w:t xml:space="preserve"> </w:t>
      </w:r>
    </w:p>
    <w:p w:rsidR="00FB37C7" w:rsidRPr="00E610A5" w:rsidRDefault="00FB37C7"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 In the</w:t>
      </w:r>
      <w:r w:rsidR="00191474" w:rsidRPr="00E610A5">
        <w:rPr>
          <w:rFonts w:ascii="Times New Roman" w:hAnsi="Times New Roman" w:cs="Times New Roman"/>
          <w:sz w:val="24"/>
          <w:szCs w:val="24"/>
        </w:rPr>
        <w:t xml:space="preserve"> late 1990s, a significant breakthrough in the establishment and operations of Islamic banking was made by the appearance of</w:t>
      </w:r>
      <w:r w:rsidRPr="00E610A5">
        <w:rPr>
          <w:rFonts w:ascii="Times New Roman" w:hAnsi="Times New Roman" w:cs="Times New Roman"/>
          <w:sz w:val="24"/>
          <w:szCs w:val="24"/>
        </w:rPr>
        <w:t xml:space="preserve"> the first Islamic Banking Window</w:t>
      </w:r>
      <w:r w:rsidR="002E02CE" w:rsidRPr="00E610A5">
        <w:rPr>
          <w:rFonts w:ascii="Times New Roman" w:hAnsi="Times New Roman" w:cs="Times New Roman"/>
          <w:sz w:val="24"/>
          <w:szCs w:val="24"/>
        </w:rPr>
        <w:t xml:space="preserve"> in Nigeria.</w:t>
      </w:r>
      <w:r w:rsidRPr="00E610A5">
        <w:rPr>
          <w:rFonts w:ascii="Times New Roman" w:hAnsi="Times New Roman" w:cs="Times New Roman"/>
          <w:sz w:val="24"/>
          <w:szCs w:val="24"/>
        </w:rPr>
        <w:t xml:space="preserve"> This opportunity was offered by</w:t>
      </w:r>
      <w:r w:rsidR="00FD1324" w:rsidRPr="00E610A5">
        <w:rPr>
          <w:rFonts w:ascii="Times New Roman" w:hAnsi="Times New Roman" w:cs="Times New Roman"/>
          <w:sz w:val="24"/>
          <w:szCs w:val="24"/>
        </w:rPr>
        <w:t xml:space="preserve"> the former</w:t>
      </w:r>
      <w:r w:rsidRPr="00E610A5">
        <w:rPr>
          <w:rFonts w:ascii="Times New Roman" w:hAnsi="Times New Roman" w:cs="Times New Roman"/>
          <w:sz w:val="24"/>
          <w:szCs w:val="24"/>
        </w:rPr>
        <w:t xml:space="preserve"> Habib Bank PLC. </w:t>
      </w:r>
      <w:r w:rsidR="00E00EE7" w:rsidRPr="00E610A5">
        <w:rPr>
          <w:rFonts w:ascii="Times New Roman" w:hAnsi="Times New Roman" w:cs="Times New Roman"/>
          <w:sz w:val="24"/>
          <w:szCs w:val="24"/>
        </w:rPr>
        <w:t>This bank was granted banking licence to practice conventional banking business in the country in 1983. It later, in the late 1990s</w:t>
      </w:r>
      <w:r w:rsidR="00BE4403" w:rsidRPr="00E610A5">
        <w:rPr>
          <w:rFonts w:ascii="Times New Roman" w:hAnsi="Times New Roman" w:cs="Times New Roman"/>
          <w:sz w:val="24"/>
          <w:szCs w:val="24"/>
        </w:rPr>
        <w:t>,</w:t>
      </w:r>
      <w:r w:rsidR="00E00EE7" w:rsidRPr="00E610A5">
        <w:rPr>
          <w:rFonts w:ascii="Times New Roman" w:hAnsi="Times New Roman" w:cs="Times New Roman"/>
          <w:sz w:val="24"/>
          <w:szCs w:val="24"/>
        </w:rPr>
        <w:t xml:space="preserve"> created a department from its</w:t>
      </w:r>
      <w:r w:rsidR="00EE06C4" w:rsidRPr="00E610A5">
        <w:rPr>
          <w:rFonts w:ascii="Times New Roman" w:hAnsi="Times New Roman" w:cs="Times New Roman"/>
          <w:sz w:val="24"/>
          <w:szCs w:val="24"/>
        </w:rPr>
        <w:t xml:space="preserve"> core</w:t>
      </w:r>
      <w:r w:rsidR="00E00EE7" w:rsidRPr="00E610A5">
        <w:rPr>
          <w:rFonts w:ascii="Times New Roman" w:hAnsi="Times New Roman" w:cs="Times New Roman"/>
          <w:sz w:val="24"/>
          <w:szCs w:val="24"/>
        </w:rPr>
        <w:t xml:space="preserve"> banking</w:t>
      </w:r>
      <w:r w:rsidR="00EE06C4" w:rsidRPr="00E610A5">
        <w:rPr>
          <w:rFonts w:ascii="Times New Roman" w:hAnsi="Times New Roman" w:cs="Times New Roman"/>
          <w:sz w:val="24"/>
          <w:szCs w:val="24"/>
        </w:rPr>
        <w:t xml:space="preserve"> business for purpose of offering</w:t>
      </w:r>
      <w:r w:rsidR="00E00EE7" w:rsidRPr="00E610A5">
        <w:rPr>
          <w:rFonts w:ascii="Times New Roman" w:hAnsi="Times New Roman" w:cs="Times New Roman"/>
          <w:sz w:val="24"/>
          <w:szCs w:val="24"/>
        </w:rPr>
        <w:t xml:space="preserve"> non </w:t>
      </w:r>
      <w:r w:rsidR="00E00EE7" w:rsidRPr="00E610A5">
        <w:rPr>
          <w:rFonts w:ascii="Times New Roman" w:hAnsi="Times New Roman" w:cs="Times New Roman"/>
          <w:sz w:val="24"/>
          <w:szCs w:val="24"/>
        </w:rPr>
        <w:lastRenderedPageBreak/>
        <w:t>interest banking products</w:t>
      </w:r>
      <w:r w:rsidR="00BE4403" w:rsidRPr="00E610A5">
        <w:rPr>
          <w:rFonts w:ascii="Times New Roman" w:hAnsi="Times New Roman" w:cs="Times New Roman"/>
          <w:sz w:val="24"/>
          <w:szCs w:val="24"/>
        </w:rPr>
        <w:t xml:space="preserve"> to the public</w:t>
      </w:r>
      <w:r w:rsidR="008A0E62" w:rsidRPr="00E610A5">
        <w:rPr>
          <w:rFonts w:ascii="Times New Roman" w:hAnsi="Times New Roman" w:cs="Times New Roman"/>
          <w:sz w:val="24"/>
          <w:szCs w:val="24"/>
        </w:rPr>
        <w:t xml:space="preserve"> (Dogarawa, 2012 and Idris and Lawal, 2013)</w:t>
      </w:r>
      <w:r w:rsidR="00EE06C4" w:rsidRPr="00E610A5">
        <w:rPr>
          <w:rFonts w:ascii="Times New Roman" w:hAnsi="Times New Roman" w:cs="Times New Roman"/>
          <w:sz w:val="24"/>
          <w:szCs w:val="24"/>
        </w:rPr>
        <w:t>. This type of arrangement is</w:t>
      </w:r>
      <w:r w:rsidR="00DA44EA" w:rsidRPr="00E610A5">
        <w:rPr>
          <w:rFonts w:ascii="Times New Roman" w:hAnsi="Times New Roman" w:cs="Times New Roman"/>
          <w:sz w:val="24"/>
          <w:szCs w:val="24"/>
        </w:rPr>
        <w:t xml:space="preserve"> called Islamic banking w</w:t>
      </w:r>
      <w:r w:rsidR="00E00EE7" w:rsidRPr="00E610A5">
        <w:rPr>
          <w:rFonts w:ascii="Times New Roman" w:hAnsi="Times New Roman" w:cs="Times New Roman"/>
          <w:sz w:val="24"/>
          <w:szCs w:val="24"/>
        </w:rPr>
        <w:t>indow</w:t>
      </w:r>
      <w:r w:rsidR="00BE4403" w:rsidRPr="00E610A5">
        <w:rPr>
          <w:rFonts w:ascii="Times New Roman" w:hAnsi="Times New Roman" w:cs="Times New Roman"/>
          <w:sz w:val="24"/>
          <w:szCs w:val="24"/>
        </w:rPr>
        <w:t>.</w:t>
      </w:r>
      <w:r w:rsidR="00E00EE7" w:rsidRPr="00E610A5">
        <w:rPr>
          <w:rFonts w:ascii="Times New Roman" w:hAnsi="Times New Roman" w:cs="Times New Roman"/>
          <w:sz w:val="24"/>
          <w:szCs w:val="24"/>
        </w:rPr>
        <w:t xml:space="preserve"> </w:t>
      </w:r>
    </w:p>
    <w:p w:rsidR="00DA44EA" w:rsidRPr="00E610A5" w:rsidRDefault="00DA44EA" w:rsidP="00F77B4B">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The Habib Islamic banking window offered banking services in the forms of current and deposit accounts devoid of interest. In other words, the bank under this arrangement neither charged nor paid any interest on any of the</w:t>
      </w:r>
      <w:r w:rsidR="00EB0729" w:rsidRPr="00E610A5">
        <w:rPr>
          <w:rFonts w:ascii="Times New Roman" w:hAnsi="Times New Roman" w:cs="Times New Roman"/>
          <w:sz w:val="24"/>
          <w:szCs w:val="24"/>
        </w:rPr>
        <w:t xml:space="preserve"> two</w:t>
      </w:r>
      <w:r w:rsidRPr="00E610A5">
        <w:rPr>
          <w:rFonts w:ascii="Times New Roman" w:hAnsi="Times New Roman" w:cs="Times New Roman"/>
          <w:sz w:val="24"/>
          <w:szCs w:val="24"/>
        </w:rPr>
        <w:t xml:space="preserve"> accounts.</w:t>
      </w:r>
      <w:r w:rsidR="00ED0C61" w:rsidRPr="00E610A5">
        <w:rPr>
          <w:rFonts w:ascii="Times New Roman" w:hAnsi="Times New Roman" w:cs="Times New Roman"/>
          <w:sz w:val="24"/>
          <w:szCs w:val="24"/>
        </w:rPr>
        <w:t xml:space="preserve"> I</w:t>
      </w:r>
      <w:r w:rsidR="00893192" w:rsidRPr="00E610A5">
        <w:rPr>
          <w:rFonts w:ascii="Times New Roman" w:hAnsi="Times New Roman" w:cs="Times New Roman"/>
          <w:sz w:val="24"/>
          <w:szCs w:val="24"/>
        </w:rPr>
        <w:t xml:space="preserve">n </w:t>
      </w:r>
      <w:r w:rsidR="00ED0C61" w:rsidRPr="00E610A5">
        <w:rPr>
          <w:rFonts w:ascii="Times New Roman" w:hAnsi="Times New Roman" w:cs="Times New Roman"/>
          <w:sz w:val="24"/>
          <w:szCs w:val="24"/>
        </w:rPr>
        <w:t>t</w:t>
      </w:r>
      <w:r w:rsidR="00893192" w:rsidRPr="00E610A5">
        <w:rPr>
          <w:rFonts w:ascii="Times New Roman" w:hAnsi="Times New Roman" w:cs="Times New Roman"/>
          <w:sz w:val="24"/>
          <w:szCs w:val="24"/>
        </w:rPr>
        <w:t xml:space="preserve">he area of investments, the bank, among other things </w:t>
      </w:r>
      <w:r w:rsidR="00ED0C61" w:rsidRPr="00E610A5">
        <w:rPr>
          <w:rFonts w:ascii="Times New Roman" w:hAnsi="Times New Roman" w:cs="Times New Roman"/>
          <w:sz w:val="24"/>
          <w:szCs w:val="24"/>
        </w:rPr>
        <w:t xml:space="preserve">offered joint venture project financing on the basis of the principles of </w:t>
      </w:r>
      <w:r w:rsidR="00ED0C61" w:rsidRPr="00E610A5">
        <w:rPr>
          <w:rFonts w:ascii="Times New Roman" w:hAnsi="Times New Roman" w:cs="Times New Roman"/>
          <w:i/>
          <w:sz w:val="24"/>
          <w:szCs w:val="24"/>
        </w:rPr>
        <w:t xml:space="preserve">sharikah </w:t>
      </w:r>
      <w:r w:rsidR="00ED0C61" w:rsidRPr="00E610A5">
        <w:rPr>
          <w:rFonts w:ascii="Times New Roman" w:hAnsi="Times New Roman" w:cs="Times New Roman"/>
          <w:sz w:val="24"/>
          <w:szCs w:val="24"/>
        </w:rPr>
        <w:t>and mudarabah.</w:t>
      </w:r>
      <w:r w:rsidR="00DC752A" w:rsidRPr="00E610A5">
        <w:rPr>
          <w:rFonts w:ascii="Times New Roman" w:hAnsi="Times New Roman" w:cs="Times New Roman"/>
          <w:sz w:val="24"/>
          <w:szCs w:val="24"/>
        </w:rPr>
        <w:t xml:space="preserve"> Similarly, the bank structured its trade financing products on the basis of </w:t>
      </w:r>
      <w:r w:rsidR="00DC752A" w:rsidRPr="00E610A5">
        <w:rPr>
          <w:rFonts w:ascii="Times New Roman" w:hAnsi="Times New Roman" w:cs="Times New Roman"/>
          <w:i/>
          <w:sz w:val="24"/>
          <w:szCs w:val="24"/>
        </w:rPr>
        <w:t xml:space="preserve">murabaha </w:t>
      </w:r>
      <w:r w:rsidR="00DC752A" w:rsidRPr="00E610A5">
        <w:rPr>
          <w:rFonts w:ascii="Times New Roman" w:hAnsi="Times New Roman" w:cs="Times New Roman"/>
          <w:sz w:val="24"/>
          <w:szCs w:val="24"/>
        </w:rPr>
        <w:t xml:space="preserve">and rental venture products modelled from the rules of </w:t>
      </w:r>
      <w:r w:rsidR="00DC752A" w:rsidRPr="00E610A5">
        <w:rPr>
          <w:rFonts w:ascii="Times New Roman" w:hAnsi="Times New Roman" w:cs="Times New Roman"/>
          <w:i/>
          <w:sz w:val="24"/>
          <w:szCs w:val="24"/>
        </w:rPr>
        <w:t>ijarah</w:t>
      </w:r>
      <w:r w:rsidR="00BD4B16" w:rsidRPr="00E610A5">
        <w:rPr>
          <w:rFonts w:ascii="Times New Roman" w:hAnsi="Times New Roman" w:cs="Times New Roman"/>
          <w:sz w:val="24"/>
          <w:szCs w:val="24"/>
        </w:rPr>
        <w:t xml:space="preserve"> (Habib </w:t>
      </w:r>
      <w:r w:rsidR="00AF0749" w:rsidRPr="00E610A5">
        <w:rPr>
          <w:rFonts w:ascii="Times New Roman" w:hAnsi="Times New Roman" w:cs="Times New Roman"/>
          <w:sz w:val="24"/>
          <w:szCs w:val="24"/>
        </w:rPr>
        <w:t>B</w:t>
      </w:r>
      <w:r w:rsidR="00BD4B16" w:rsidRPr="00E610A5">
        <w:rPr>
          <w:rFonts w:ascii="Times New Roman" w:hAnsi="Times New Roman" w:cs="Times New Roman"/>
          <w:sz w:val="24"/>
          <w:szCs w:val="24"/>
        </w:rPr>
        <w:t>ank, 1999).</w:t>
      </w:r>
      <w:r w:rsidR="00FF3540" w:rsidRPr="00E610A5">
        <w:rPr>
          <w:rFonts w:ascii="Times New Roman" w:hAnsi="Times New Roman" w:cs="Times New Roman"/>
          <w:sz w:val="24"/>
          <w:szCs w:val="24"/>
        </w:rPr>
        <w:t xml:space="preserve"> As a result of the recapitalisation policy on commercial banks in 2004, Habib Bank merged with</w:t>
      </w:r>
      <w:r w:rsidR="00055961" w:rsidRPr="00E610A5">
        <w:rPr>
          <w:rFonts w:ascii="Times New Roman" w:hAnsi="Times New Roman" w:cs="Times New Roman"/>
          <w:sz w:val="24"/>
          <w:szCs w:val="24"/>
        </w:rPr>
        <w:t xml:space="preserve"> Bank PHB</w:t>
      </w:r>
      <w:r w:rsidR="00994B5E">
        <w:rPr>
          <w:rFonts w:ascii="Times New Roman" w:hAnsi="Times New Roman" w:cs="Times New Roman"/>
          <w:sz w:val="24"/>
          <w:szCs w:val="24"/>
        </w:rPr>
        <w:t xml:space="preserve"> to become </w:t>
      </w:r>
      <w:r w:rsidR="00994B5E" w:rsidRPr="00994B5E">
        <w:rPr>
          <w:rFonts w:ascii="Times New Roman" w:hAnsi="Times New Roman" w:cs="Times New Roman"/>
          <w:sz w:val="24"/>
          <w:szCs w:val="24"/>
        </w:rPr>
        <w:t>Platinum B</w:t>
      </w:r>
      <w:r w:rsidR="00994B5E">
        <w:rPr>
          <w:rFonts w:ascii="Times New Roman" w:hAnsi="Times New Roman" w:cs="Times New Roman"/>
          <w:sz w:val="24"/>
          <w:szCs w:val="24"/>
        </w:rPr>
        <w:t>ank PLC,</w:t>
      </w:r>
      <w:r w:rsidR="00055961" w:rsidRPr="00E610A5">
        <w:rPr>
          <w:rFonts w:ascii="Times New Roman" w:hAnsi="Times New Roman" w:cs="Times New Roman"/>
          <w:sz w:val="24"/>
          <w:szCs w:val="24"/>
        </w:rPr>
        <w:t xml:space="preserve"> the </w:t>
      </w:r>
      <w:r w:rsidR="00FF3540" w:rsidRPr="00E610A5">
        <w:rPr>
          <w:rFonts w:ascii="Times New Roman" w:hAnsi="Times New Roman" w:cs="Times New Roman"/>
          <w:sz w:val="24"/>
          <w:szCs w:val="24"/>
        </w:rPr>
        <w:t>Islamic</w:t>
      </w:r>
      <w:r w:rsidR="00055961" w:rsidRPr="00E610A5">
        <w:rPr>
          <w:rFonts w:ascii="Times New Roman" w:hAnsi="Times New Roman" w:cs="Times New Roman"/>
          <w:sz w:val="24"/>
          <w:szCs w:val="24"/>
        </w:rPr>
        <w:t xml:space="preserve"> banking</w:t>
      </w:r>
      <w:r w:rsidR="00FF3540" w:rsidRPr="00E610A5">
        <w:rPr>
          <w:rFonts w:ascii="Times New Roman" w:hAnsi="Times New Roman" w:cs="Times New Roman"/>
          <w:sz w:val="24"/>
          <w:szCs w:val="24"/>
        </w:rPr>
        <w:t xml:space="preserve"> window</w:t>
      </w:r>
      <w:r w:rsidR="00055961" w:rsidRPr="00E610A5">
        <w:rPr>
          <w:rFonts w:ascii="Times New Roman" w:hAnsi="Times New Roman" w:cs="Times New Roman"/>
          <w:sz w:val="24"/>
          <w:szCs w:val="24"/>
        </w:rPr>
        <w:t xml:space="preserve"> arrangement was </w:t>
      </w:r>
      <w:r w:rsidR="00B97038" w:rsidRPr="00E610A5">
        <w:rPr>
          <w:rFonts w:ascii="Times New Roman" w:hAnsi="Times New Roman" w:cs="Times New Roman"/>
          <w:sz w:val="24"/>
          <w:szCs w:val="24"/>
        </w:rPr>
        <w:t>abandoned.</w:t>
      </w:r>
    </w:p>
    <w:p w:rsidR="002D2033" w:rsidRDefault="00F5560F" w:rsidP="002D2033">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Meanwhile, by the year 2001</w:t>
      </w:r>
      <w:r w:rsidR="00FB37C7" w:rsidRPr="00E610A5">
        <w:rPr>
          <w:rFonts w:ascii="Times New Roman" w:hAnsi="Times New Roman" w:cs="Times New Roman"/>
          <w:sz w:val="24"/>
          <w:szCs w:val="24"/>
        </w:rPr>
        <w:t>,</w:t>
      </w:r>
      <w:r w:rsidRPr="00E610A5">
        <w:rPr>
          <w:rFonts w:ascii="Times New Roman" w:hAnsi="Times New Roman" w:cs="Times New Roman"/>
          <w:sz w:val="24"/>
          <w:szCs w:val="24"/>
        </w:rPr>
        <w:t xml:space="preserve"> </w:t>
      </w:r>
      <w:r w:rsidR="00D859F9" w:rsidRPr="00E610A5">
        <w:rPr>
          <w:rFonts w:ascii="Times New Roman" w:hAnsi="Times New Roman" w:cs="Times New Roman"/>
          <w:sz w:val="24"/>
          <w:szCs w:val="24"/>
        </w:rPr>
        <w:t>the public was fully aware of the needs to have Islamic bank as an option to the conventional bank.</w:t>
      </w:r>
      <w:r w:rsidR="003B5A03" w:rsidRPr="00E610A5">
        <w:rPr>
          <w:rFonts w:ascii="Times New Roman" w:hAnsi="Times New Roman" w:cs="Times New Roman"/>
          <w:sz w:val="24"/>
          <w:szCs w:val="24"/>
        </w:rPr>
        <w:t xml:space="preserve"> Furthermore, the public wanted to consolidate the openings on the legality of Islamic banking business and</w:t>
      </w:r>
      <w:r w:rsidR="00AF3F8F" w:rsidRPr="00E610A5">
        <w:rPr>
          <w:rFonts w:ascii="Times New Roman" w:hAnsi="Times New Roman" w:cs="Times New Roman"/>
          <w:sz w:val="24"/>
          <w:szCs w:val="24"/>
        </w:rPr>
        <w:t xml:space="preserve"> the</w:t>
      </w:r>
      <w:r w:rsidR="003B5A03" w:rsidRPr="00E610A5">
        <w:rPr>
          <w:rFonts w:ascii="Times New Roman" w:hAnsi="Times New Roman" w:cs="Times New Roman"/>
          <w:sz w:val="24"/>
          <w:szCs w:val="24"/>
        </w:rPr>
        <w:t xml:space="preserve"> recorded success of the introduced Islamic banking window in the country</w:t>
      </w:r>
      <w:r w:rsidR="00121ED4" w:rsidRPr="00E610A5">
        <w:rPr>
          <w:rFonts w:ascii="Times New Roman" w:hAnsi="Times New Roman" w:cs="Times New Roman"/>
          <w:sz w:val="24"/>
          <w:szCs w:val="24"/>
        </w:rPr>
        <w:t>. These developments therefore led to public agit</w:t>
      </w:r>
      <w:r w:rsidR="00DC2B28" w:rsidRPr="00E610A5">
        <w:rPr>
          <w:rFonts w:ascii="Times New Roman" w:hAnsi="Times New Roman" w:cs="Times New Roman"/>
          <w:sz w:val="24"/>
          <w:szCs w:val="24"/>
        </w:rPr>
        <w:t>ations for the establishment of</w:t>
      </w:r>
      <w:r w:rsidR="00121ED4" w:rsidRPr="00E610A5">
        <w:rPr>
          <w:rFonts w:ascii="Times New Roman" w:hAnsi="Times New Roman" w:cs="Times New Roman"/>
          <w:sz w:val="24"/>
          <w:szCs w:val="24"/>
        </w:rPr>
        <w:t xml:space="preserve"> full-pledged Islamic banks in the country.</w:t>
      </w:r>
      <w:r w:rsidR="00A64D96" w:rsidRPr="00E610A5">
        <w:rPr>
          <w:rFonts w:ascii="Times New Roman" w:hAnsi="Times New Roman" w:cs="Times New Roman"/>
          <w:sz w:val="24"/>
          <w:szCs w:val="24"/>
        </w:rPr>
        <w:t xml:space="preserve"> Consequently, </w:t>
      </w:r>
      <w:r w:rsidRPr="00E610A5">
        <w:rPr>
          <w:rFonts w:ascii="Times New Roman" w:hAnsi="Times New Roman" w:cs="Times New Roman"/>
          <w:sz w:val="24"/>
          <w:szCs w:val="24"/>
        </w:rPr>
        <w:t xml:space="preserve"> </w:t>
      </w:r>
      <w:r w:rsidR="00FB37C7" w:rsidRPr="00E610A5">
        <w:rPr>
          <w:rFonts w:ascii="Times New Roman" w:hAnsi="Times New Roman" w:cs="Times New Roman"/>
          <w:sz w:val="24"/>
          <w:szCs w:val="24"/>
        </w:rPr>
        <w:t>during the Second International Seminar on Islamic Banking and Finance</w:t>
      </w:r>
      <w:r w:rsidR="00A64D96" w:rsidRPr="00E610A5">
        <w:rPr>
          <w:rFonts w:ascii="Times New Roman" w:hAnsi="Times New Roman" w:cs="Times New Roman"/>
          <w:sz w:val="24"/>
          <w:szCs w:val="24"/>
        </w:rPr>
        <w:t>,</w:t>
      </w:r>
      <w:r w:rsidR="00FB37C7" w:rsidRPr="00E610A5">
        <w:rPr>
          <w:rFonts w:ascii="Times New Roman" w:hAnsi="Times New Roman" w:cs="Times New Roman"/>
          <w:sz w:val="24"/>
          <w:szCs w:val="24"/>
        </w:rPr>
        <w:t xml:space="preserve"> organised by Ahmad Zakari and Co which was held between 30</w:t>
      </w:r>
      <w:r w:rsidR="00FB37C7" w:rsidRPr="00E610A5">
        <w:rPr>
          <w:rFonts w:ascii="Times New Roman" w:hAnsi="Times New Roman" w:cs="Times New Roman"/>
          <w:sz w:val="24"/>
          <w:szCs w:val="24"/>
          <w:vertAlign w:val="superscript"/>
        </w:rPr>
        <w:t>th</w:t>
      </w:r>
      <w:r w:rsidR="00FB37C7" w:rsidRPr="00E610A5">
        <w:rPr>
          <w:rFonts w:ascii="Times New Roman" w:hAnsi="Times New Roman" w:cs="Times New Roman"/>
          <w:sz w:val="24"/>
          <w:szCs w:val="24"/>
        </w:rPr>
        <w:t xml:space="preserve"> June-1</w:t>
      </w:r>
      <w:r w:rsidR="00FB37C7" w:rsidRPr="00E610A5">
        <w:rPr>
          <w:rFonts w:ascii="Times New Roman" w:hAnsi="Times New Roman" w:cs="Times New Roman"/>
          <w:sz w:val="24"/>
          <w:szCs w:val="24"/>
          <w:vertAlign w:val="superscript"/>
        </w:rPr>
        <w:t>st</w:t>
      </w:r>
      <w:r w:rsidR="00FB37C7" w:rsidRPr="00E610A5">
        <w:rPr>
          <w:rFonts w:ascii="Times New Roman" w:hAnsi="Times New Roman" w:cs="Times New Roman"/>
          <w:sz w:val="24"/>
          <w:szCs w:val="24"/>
        </w:rPr>
        <w:t xml:space="preserve"> July 2001, at</w:t>
      </w:r>
      <w:r w:rsidR="00A64D96" w:rsidRPr="00E610A5">
        <w:rPr>
          <w:rFonts w:ascii="Times New Roman" w:hAnsi="Times New Roman" w:cs="Times New Roman"/>
          <w:sz w:val="24"/>
          <w:szCs w:val="24"/>
        </w:rPr>
        <w:t xml:space="preserve"> the</w:t>
      </w:r>
      <w:r w:rsidR="00FB37C7" w:rsidRPr="00E610A5">
        <w:rPr>
          <w:rFonts w:ascii="Times New Roman" w:hAnsi="Times New Roman" w:cs="Times New Roman"/>
          <w:sz w:val="24"/>
          <w:szCs w:val="24"/>
        </w:rPr>
        <w:t xml:space="preserve"> Abuja Sheraton Hotels and Towers, it was resolved that a</w:t>
      </w:r>
      <w:r w:rsidR="00991B34" w:rsidRPr="00E610A5">
        <w:rPr>
          <w:rFonts w:ascii="Times New Roman" w:hAnsi="Times New Roman" w:cs="Times New Roman"/>
          <w:sz w:val="24"/>
          <w:szCs w:val="24"/>
        </w:rPr>
        <w:t xml:space="preserve"> technical</w:t>
      </w:r>
      <w:r w:rsidR="00FB37C7" w:rsidRPr="00E610A5">
        <w:rPr>
          <w:rFonts w:ascii="Times New Roman" w:hAnsi="Times New Roman" w:cs="Times New Roman"/>
          <w:sz w:val="24"/>
          <w:szCs w:val="24"/>
        </w:rPr>
        <w:t xml:space="preserve"> committee for the establishment o</w:t>
      </w:r>
      <w:r w:rsidR="00991B34" w:rsidRPr="00E610A5">
        <w:rPr>
          <w:rFonts w:ascii="Times New Roman" w:hAnsi="Times New Roman" w:cs="Times New Roman"/>
          <w:sz w:val="24"/>
          <w:szCs w:val="24"/>
        </w:rPr>
        <w:t>f a full-fledged Islamic bank</w:t>
      </w:r>
      <w:r w:rsidR="00FB37C7" w:rsidRPr="00E610A5">
        <w:rPr>
          <w:rFonts w:ascii="Times New Roman" w:hAnsi="Times New Roman" w:cs="Times New Roman"/>
          <w:sz w:val="24"/>
          <w:szCs w:val="24"/>
        </w:rPr>
        <w:t xml:space="preserve"> be </w:t>
      </w:r>
      <w:r w:rsidR="00991B34" w:rsidRPr="00E610A5">
        <w:rPr>
          <w:rFonts w:ascii="Times New Roman" w:hAnsi="Times New Roman" w:cs="Times New Roman"/>
          <w:sz w:val="24"/>
          <w:szCs w:val="24"/>
        </w:rPr>
        <w:t>constitut</w:t>
      </w:r>
      <w:r w:rsidR="00FB37C7" w:rsidRPr="00E610A5">
        <w:rPr>
          <w:rFonts w:ascii="Times New Roman" w:hAnsi="Times New Roman" w:cs="Times New Roman"/>
          <w:sz w:val="24"/>
          <w:szCs w:val="24"/>
        </w:rPr>
        <w:t>ed.</w:t>
      </w:r>
      <w:r w:rsidR="00C40452" w:rsidRPr="00E610A5">
        <w:rPr>
          <w:rFonts w:ascii="Times New Roman" w:hAnsi="Times New Roman" w:cs="Times New Roman"/>
          <w:sz w:val="24"/>
          <w:szCs w:val="24"/>
        </w:rPr>
        <w:t xml:space="preserve"> As a result of the resolution</w:t>
      </w:r>
      <w:r w:rsidR="00FB37C7" w:rsidRPr="00E610A5">
        <w:rPr>
          <w:rFonts w:ascii="Times New Roman" w:hAnsi="Times New Roman" w:cs="Times New Roman"/>
          <w:sz w:val="24"/>
          <w:szCs w:val="24"/>
        </w:rPr>
        <w:t>,</w:t>
      </w:r>
      <w:r w:rsidR="00C40452" w:rsidRPr="00E610A5">
        <w:rPr>
          <w:rFonts w:ascii="Times New Roman" w:hAnsi="Times New Roman" w:cs="Times New Roman"/>
          <w:sz w:val="24"/>
          <w:szCs w:val="24"/>
        </w:rPr>
        <w:t xml:space="preserve"> </w:t>
      </w:r>
      <w:r w:rsidR="00FB37C7" w:rsidRPr="00E610A5">
        <w:rPr>
          <w:rFonts w:ascii="Times New Roman" w:hAnsi="Times New Roman" w:cs="Times New Roman"/>
          <w:sz w:val="24"/>
          <w:szCs w:val="24"/>
        </w:rPr>
        <w:t>a Central Working Committee of the Promotion of Non-interest Financial System in Nigeria</w:t>
      </w:r>
      <w:r w:rsidR="00C40452" w:rsidRPr="00E610A5">
        <w:rPr>
          <w:rFonts w:ascii="Times New Roman" w:hAnsi="Times New Roman" w:cs="Times New Roman"/>
          <w:sz w:val="24"/>
          <w:szCs w:val="24"/>
        </w:rPr>
        <w:t xml:space="preserve"> was formed. The C</w:t>
      </w:r>
      <w:r w:rsidR="00FB37C7" w:rsidRPr="00E610A5">
        <w:rPr>
          <w:rFonts w:ascii="Times New Roman" w:hAnsi="Times New Roman" w:cs="Times New Roman"/>
          <w:sz w:val="24"/>
          <w:szCs w:val="24"/>
        </w:rPr>
        <w:t>ommittee was headed by late G</w:t>
      </w:r>
      <w:r w:rsidR="002D2033">
        <w:rPr>
          <w:rFonts w:ascii="Times New Roman" w:hAnsi="Times New Roman" w:cs="Times New Roman"/>
          <w:sz w:val="24"/>
          <w:szCs w:val="24"/>
        </w:rPr>
        <w:t xml:space="preserve">roup Captain Usman Jibril (rtd) . </w:t>
      </w:r>
      <w:r w:rsidR="00FB37C7" w:rsidRPr="00E610A5">
        <w:rPr>
          <w:rFonts w:ascii="Times New Roman" w:hAnsi="Times New Roman" w:cs="Times New Roman"/>
          <w:sz w:val="24"/>
          <w:szCs w:val="24"/>
        </w:rPr>
        <w:t>Another commit</w:t>
      </w:r>
      <w:r w:rsidR="00B43985" w:rsidRPr="00E610A5">
        <w:rPr>
          <w:rFonts w:ascii="Times New Roman" w:hAnsi="Times New Roman" w:cs="Times New Roman"/>
          <w:sz w:val="24"/>
          <w:szCs w:val="24"/>
        </w:rPr>
        <w:t>tee under the chairmanship of Alhaji</w:t>
      </w:r>
      <w:r w:rsidR="00FB37C7" w:rsidRPr="00E610A5">
        <w:rPr>
          <w:rFonts w:ascii="Times New Roman" w:hAnsi="Times New Roman" w:cs="Times New Roman"/>
          <w:sz w:val="24"/>
          <w:szCs w:val="24"/>
        </w:rPr>
        <w:t xml:space="preserve"> Umar Abdul Mutallab </w:t>
      </w:r>
      <w:r w:rsidR="003866D8" w:rsidRPr="00E610A5">
        <w:rPr>
          <w:rFonts w:ascii="Times New Roman" w:hAnsi="Times New Roman" w:cs="Times New Roman"/>
          <w:sz w:val="24"/>
          <w:szCs w:val="24"/>
        </w:rPr>
        <w:t>CON</w:t>
      </w:r>
      <w:r w:rsidR="00FB37C7" w:rsidRPr="00E610A5">
        <w:rPr>
          <w:rFonts w:ascii="Times New Roman" w:hAnsi="Times New Roman" w:cs="Times New Roman"/>
          <w:sz w:val="24"/>
          <w:szCs w:val="24"/>
        </w:rPr>
        <w:t xml:space="preserve"> worked out the modalities for raising the statutory share</w:t>
      </w:r>
      <w:r w:rsidR="007F3CB1" w:rsidRPr="00E610A5">
        <w:rPr>
          <w:rFonts w:ascii="Times New Roman" w:hAnsi="Times New Roman" w:cs="Times New Roman"/>
          <w:sz w:val="24"/>
          <w:szCs w:val="24"/>
        </w:rPr>
        <w:t xml:space="preserve"> capital and all other</w:t>
      </w:r>
      <w:r w:rsidR="00FB37C7" w:rsidRPr="00E610A5">
        <w:rPr>
          <w:rFonts w:ascii="Times New Roman" w:hAnsi="Times New Roman" w:cs="Times New Roman"/>
          <w:sz w:val="24"/>
          <w:szCs w:val="24"/>
        </w:rPr>
        <w:t xml:space="preserve"> requirements and</w:t>
      </w:r>
      <w:r w:rsidR="007F3CB1" w:rsidRPr="00E610A5">
        <w:rPr>
          <w:rFonts w:ascii="Times New Roman" w:hAnsi="Times New Roman" w:cs="Times New Roman"/>
          <w:sz w:val="24"/>
          <w:szCs w:val="24"/>
        </w:rPr>
        <w:t xml:space="preserve"> procedures for obtaining</w:t>
      </w:r>
      <w:r w:rsidR="00FB37C7" w:rsidRPr="00E610A5">
        <w:rPr>
          <w:rFonts w:ascii="Times New Roman" w:hAnsi="Times New Roman" w:cs="Times New Roman"/>
          <w:sz w:val="24"/>
          <w:szCs w:val="24"/>
        </w:rPr>
        <w:t xml:space="preserve"> the license to practice Islamic banking business</w:t>
      </w:r>
      <w:r w:rsidR="007F3CB1" w:rsidRPr="00E610A5">
        <w:rPr>
          <w:rFonts w:ascii="Times New Roman" w:hAnsi="Times New Roman" w:cs="Times New Roman"/>
          <w:sz w:val="24"/>
          <w:szCs w:val="24"/>
        </w:rPr>
        <w:t xml:space="preserve"> in Nigeria (Idris and Lawal, 2013).</w:t>
      </w:r>
      <w:r w:rsidR="00FB37C7" w:rsidRPr="00E610A5">
        <w:rPr>
          <w:rFonts w:ascii="Times New Roman" w:hAnsi="Times New Roman" w:cs="Times New Roman"/>
          <w:sz w:val="24"/>
          <w:szCs w:val="24"/>
        </w:rPr>
        <w:t xml:space="preserve"> </w:t>
      </w:r>
    </w:p>
    <w:p w:rsidR="003D6AB6" w:rsidRDefault="00FB37C7" w:rsidP="002D2033">
      <w:pPr>
        <w:spacing w:line="360" w:lineRule="auto"/>
        <w:ind w:left="90"/>
        <w:jc w:val="both"/>
        <w:rPr>
          <w:rFonts w:ascii="Times New Roman" w:hAnsi="Times New Roman" w:cs="Times New Roman"/>
          <w:sz w:val="24"/>
          <w:szCs w:val="24"/>
        </w:rPr>
      </w:pPr>
      <w:r w:rsidRPr="00E610A5">
        <w:rPr>
          <w:rFonts w:ascii="Times New Roman" w:hAnsi="Times New Roman" w:cs="Times New Roman"/>
          <w:sz w:val="24"/>
          <w:szCs w:val="24"/>
        </w:rPr>
        <w:t>In November 2011, the</w:t>
      </w:r>
      <w:r w:rsidR="00E35E9F" w:rsidRPr="00E610A5">
        <w:rPr>
          <w:rFonts w:ascii="Times New Roman" w:hAnsi="Times New Roman" w:cs="Times New Roman"/>
          <w:sz w:val="24"/>
          <w:szCs w:val="24"/>
        </w:rPr>
        <w:t xml:space="preserve"> Central Bank of Nigeria</w:t>
      </w:r>
      <w:r w:rsidRPr="00E610A5">
        <w:rPr>
          <w:rFonts w:ascii="Times New Roman" w:hAnsi="Times New Roman" w:cs="Times New Roman"/>
          <w:sz w:val="24"/>
          <w:szCs w:val="24"/>
        </w:rPr>
        <w:t xml:space="preserve"> </w:t>
      </w:r>
      <w:r w:rsidR="00E35E9F" w:rsidRPr="00E610A5">
        <w:rPr>
          <w:rFonts w:ascii="Times New Roman" w:hAnsi="Times New Roman" w:cs="Times New Roman"/>
          <w:sz w:val="24"/>
          <w:szCs w:val="24"/>
        </w:rPr>
        <w:t>(</w:t>
      </w:r>
      <w:r w:rsidRPr="00E610A5">
        <w:rPr>
          <w:rFonts w:ascii="Times New Roman" w:hAnsi="Times New Roman" w:cs="Times New Roman"/>
          <w:sz w:val="24"/>
          <w:szCs w:val="24"/>
        </w:rPr>
        <w:t>CBN</w:t>
      </w:r>
      <w:r w:rsidR="00E35E9F" w:rsidRPr="00E610A5">
        <w:rPr>
          <w:rFonts w:ascii="Times New Roman" w:hAnsi="Times New Roman" w:cs="Times New Roman"/>
          <w:sz w:val="24"/>
          <w:szCs w:val="24"/>
        </w:rPr>
        <w:t>)</w:t>
      </w:r>
      <w:r w:rsidRPr="00E610A5">
        <w:rPr>
          <w:rFonts w:ascii="Times New Roman" w:hAnsi="Times New Roman" w:cs="Times New Roman"/>
          <w:sz w:val="24"/>
          <w:szCs w:val="24"/>
        </w:rPr>
        <w:t xml:space="preserve"> granted license to</w:t>
      </w:r>
      <w:r w:rsidR="00B54D99" w:rsidRPr="00E610A5">
        <w:rPr>
          <w:rFonts w:ascii="Times New Roman" w:hAnsi="Times New Roman" w:cs="Times New Roman"/>
          <w:sz w:val="24"/>
          <w:szCs w:val="24"/>
        </w:rPr>
        <w:t xml:space="preserve"> Jaiz PLC as the first full-fledged Islamic bank in Nigeria to</w:t>
      </w:r>
      <w:r w:rsidRPr="00E610A5">
        <w:rPr>
          <w:rFonts w:ascii="Times New Roman" w:hAnsi="Times New Roman" w:cs="Times New Roman"/>
          <w:sz w:val="24"/>
          <w:szCs w:val="24"/>
        </w:rPr>
        <w:t xml:space="preserve"> practice Islamic </w:t>
      </w:r>
      <w:r w:rsidR="00C25935" w:rsidRPr="00E610A5">
        <w:rPr>
          <w:rFonts w:ascii="Times New Roman" w:hAnsi="Times New Roman" w:cs="Times New Roman"/>
          <w:sz w:val="24"/>
          <w:szCs w:val="24"/>
        </w:rPr>
        <w:t>banking</w:t>
      </w:r>
      <w:r w:rsidR="003A4C2D" w:rsidRPr="00E610A5">
        <w:rPr>
          <w:rFonts w:ascii="Times New Roman" w:hAnsi="Times New Roman" w:cs="Times New Roman"/>
          <w:sz w:val="24"/>
          <w:szCs w:val="24"/>
        </w:rPr>
        <w:t xml:space="preserve"> (</w:t>
      </w:r>
      <w:r w:rsidR="00AB4621" w:rsidRPr="00E610A5">
        <w:rPr>
          <w:rFonts w:ascii="Times New Roman" w:hAnsi="Times New Roman" w:cs="Times New Roman"/>
          <w:sz w:val="24"/>
          <w:szCs w:val="24"/>
        </w:rPr>
        <w:t>J</w:t>
      </w:r>
      <w:r w:rsidR="003A4C2D" w:rsidRPr="00E610A5">
        <w:rPr>
          <w:rFonts w:ascii="Times New Roman" w:hAnsi="Times New Roman" w:cs="Times New Roman"/>
          <w:sz w:val="24"/>
          <w:szCs w:val="24"/>
        </w:rPr>
        <w:t>aiz Bank, 2011)</w:t>
      </w:r>
      <w:r w:rsidR="00C25935" w:rsidRPr="00E610A5">
        <w:rPr>
          <w:rFonts w:ascii="Times New Roman" w:hAnsi="Times New Roman" w:cs="Times New Roman"/>
          <w:sz w:val="24"/>
          <w:szCs w:val="24"/>
        </w:rPr>
        <w:t>.</w:t>
      </w:r>
      <w:r w:rsidR="002D2033">
        <w:rPr>
          <w:rFonts w:ascii="Times New Roman" w:hAnsi="Times New Roman" w:cs="Times New Roman"/>
          <w:sz w:val="24"/>
          <w:szCs w:val="24"/>
        </w:rPr>
        <w:t xml:space="preserve"> </w:t>
      </w:r>
      <w:r w:rsidR="00FF4955">
        <w:rPr>
          <w:rFonts w:ascii="Times New Roman" w:hAnsi="Times New Roman" w:cs="Times New Roman"/>
          <w:sz w:val="24"/>
          <w:szCs w:val="24"/>
        </w:rPr>
        <w:t>Jaiz bank operates current and savings accounts</w:t>
      </w:r>
      <w:r w:rsidR="0041299C">
        <w:rPr>
          <w:rFonts w:ascii="Times New Roman" w:hAnsi="Times New Roman" w:cs="Times New Roman"/>
          <w:sz w:val="24"/>
          <w:szCs w:val="24"/>
        </w:rPr>
        <w:t xml:space="preserve">. </w:t>
      </w:r>
      <w:r w:rsidR="0001624E">
        <w:rPr>
          <w:rFonts w:ascii="Times New Roman" w:hAnsi="Times New Roman" w:cs="Times New Roman"/>
          <w:sz w:val="24"/>
          <w:szCs w:val="24"/>
        </w:rPr>
        <w:t>W</w:t>
      </w:r>
      <w:r w:rsidR="00FF4955">
        <w:rPr>
          <w:rFonts w:ascii="Times New Roman" w:hAnsi="Times New Roman" w:cs="Times New Roman"/>
          <w:sz w:val="24"/>
          <w:szCs w:val="24"/>
        </w:rPr>
        <w:t xml:space="preserve">ith regard to the current account; it is based on the principles of Qard in the sense that the depositors’ funds are treated as non interest loans to the bank. Depositors are given routine banking facilities such as withdrawals, </w:t>
      </w:r>
      <w:r w:rsidR="00FF4955">
        <w:rPr>
          <w:rFonts w:ascii="Times New Roman" w:hAnsi="Times New Roman" w:cs="Times New Roman"/>
          <w:sz w:val="24"/>
          <w:szCs w:val="24"/>
        </w:rPr>
        <w:lastRenderedPageBreak/>
        <w:t xml:space="preserve">interbank transfers, banking transactions with other parties and the </w:t>
      </w:r>
      <w:r w:rsidR="003D6AB6">
        <w:rPr>
          <w:rFonts w:ascii="Times New Roman" w:hAnsi="Times New Roman" w:cs="Times New Roman"/>
          <w:sz w:val="24"/>
          <w:szCs w:val="24"/>
        </w:rPr>
        <w:t>enjoyment of</w:t>
      </w:r>
      <w:r w:rsidR="00FF4955">
        <w:rPr>
          <w:rFonts w:ascii="Times New Roman" w:hAnsi="Times New Roman" w:cs="Times New Roman"/>
          <w:sz w:val="24"/>
          <w:szCs w:val="24"/>
        </w:rPr>
        <w:t xml:space="preserve"> modern banking facilities such as automated fund transfers, ATM cards and internet banking.</w:t>
      </w:r>
    </w:p>
    <w:p w:rsidR="003D6AB6" w:rsidRDefault="003D6AB6" w:rsidP="00F77B4B">
      <w:pPr>
        <w:ind w:left="90"/>
        <w:jc w:val="both"/>
        <w:rPr>
          <w:rFonts w:ascii="Times New Roman" w:hAnsi="Times New Roman" w:cs="Times New Roman"/>
          <w:sz w:val="24"/>
          <w:szCs w:val="24"/>
        </w:rPr>
      </w:pPr>
      <w:r>
        <w:rPr>
          <w:rFonts w:ascii="Times New Roman" w:hAnsi="Times New Roman" w:cs="Times New Roman"/>
          <w:sz w:val="24"/>
          <w:szCs w:val="24"/>
        </w:rPr>
        <w:t>The saving account of Jaiz bank is structured on mudarabah pr</w:t>
      </w:r>
      <w:r w:rsidR="00314A48">
        <w:rPr>
          <w:rFonts w:ascii="Times New Roman" w:hAnsi="Times New Roman" w:cs="Times New Roman"/>
          <w:sz w:val="24"/>
          <w:szCs w:val="24"/>
        </w:rPr>
        <w:t xml:space="preserve">inciples. It is termed </w:t>
      </w:r>
      <w:r w:rsidR="00760861">
        <w:rPr>
          <w:rFonts w:ascii="Times New Roman" w:hAnsi="Times New Roman" w:cs="Times New Roman"/>
          <w:sz w:val="24"/>
          <w:szCs w:val="24"/>
        </w:rPr>
        <w:t>M</w:t>
      </w:r>
      <w:r w:rsidR="00314A48">
        <w:rPr>
          <w:rFonts w:ascii="Times New Roman" w:hAnsi="Times New Roman" w:cs="Times New Roman"/>
          <w:sz w:val="24"/>
          <w:szCs w:val="24"/>
        </w:rPr>
        <w:t>udaraba</w:t>
      </w:r>
      <w:r>
        <w:rPr>
          <w:rFonts w:ascii="Times New Roman" w:hAnsi="Times New Roman" w:cs="Times New Roman"/>
          <w:sz w:val="24"/>
          <w:szCs w:val="24"/>
        </w:rPr>
        <w:t xml:space="preserve"> saving account. Under this arrangement, the depositors allow the bank to utilise their funds in investments on the basis of mudarabah where by the bank acting as the </w:t>
      </w:r>
      <w:r w:rsidR="00B04870">
        <w:rPr>
          <w:rFonts w:ascii="Times New Roman" w:hAnsi="Times New Roman" w:cs="Times New Roman"/>
          <w:sz w:val="24"/>
          <w:szCs w:val="24"/>
        </w:rPr>
        <w:t>entrepreneur</w:t>
      </w:r>
      <w:r w:rsidR="00807353">
        <w:rPr>
          <w:rFonts w:ascii="Times New Roman" w:hAnsi="Times New Roman" w:cs="Times New Roman"/>
          <w:sz w:val="24"/>
          <w:szCs w:val="24"/>
        </w:rPr>
        <w:t>/manager</w:t>
      </w:r>
      <w:r w:rsidR="00B04870">
        <w:rPr>
          <w:rFonts w:ascii="Times New Roman" w:hAnsi="Times New Roman" w:cs="Times New Roman"/>
          <w:sz w:val="24"/>
          <w:szCs w:val="24"/>
        </w:rPr>
        <w:t xml:space="preserve"> (mudari</w:t>
      </w:r>
      <w:r w:rsidR="00323397">
        <w:rPr>
          <w:rFonts w:ascii="Times New Roman" w:hAnsi="Times New Roman" w:cs="Times New Roman"/>
          <w:sz w:val="24"/>
          <w:szCs w:val="24"/>
        </w:rPr>
        <w:t>b</w:t>
      </w:r>
      <w:r w:rsidR="00D014FF">
        <w:rPr>
          <w:rFonts w:ascii="Times New Roman" w:hAnsi="Times New Roman" w:cs="Times New Roman"/>
          <w:sz w:val="24"/>
          <w:szCs w:val="24"/>
        </w:rPr>
        <w:t>)</w:t>
      </w:r>
      <w:r w:rsidR="00772429">
        <w:rPr>
          <w:rFonts w:ascii="Times New Roman" w:hAnsi="Times New Roman" w:cs="Times New Roman"/>
          <w:sz w:val="24"/>
          <w:szCs w:val="24"/>
        </w:rPr>
        <w:t xml:space="preserve"> which invests the funds of the depositors in viable ethical investment outlets. </w:t>
      </w:r>
      <w:r w:rsidR="00D014FF">
        <w:rPr>
          <w:rFonts w:ascii="Times New Roman" w:hAnsi="Times New Roman" w:cs="Times New Roman"/>
          <w:sz w:val="24"/>
          <w:szCs w:val="24"/>
        </w:rPr>
        <w:t xml:space="preserve"> </w:t>
      </w:r>
      <w:r w:rsidR="00B20A77">
        <w:rPr>
          <w:rFonts w:ascii="Times New Roman" w:hAnsi="Times New Roman" w:cs="Times New Roman"/>
          <w:sz w:val="24"/>
          <w:szCs w:val="24"/>
        </w:rPr>
        <w:t>T</w:t>
      </w:r>
      <w:r w:rsidR="00D014FF">
        <w:rPr>
          <w:rFonts w:ascii="Times New Roman" w:hAnsi="Times New Roman" w:cs="Times New Roman"/>
          <w:sz w:val="24"/>
          <w:szCs w:val="24"/>
        </w:rPr>
        <w:t>he depositors are</w:t>
      </w:r>
      <w:r w:rsidR="00B20A77">
        <w:rPr>
          <w:rFonts w:ascii="Times New Roman" w:hAnsi="Times New Roman" w:cs="Times New Roman"/>
          <w:sz w:val="24"/>
          <w:szCs w:val="24"/>
        </w:rPr>
        <w:t xml:space="preserve"> on the other hand treated</w:t>
      </w:r>
      <w:r w:rsidR="00D014FF">
        <w:rPr>
          <w:rFonts w:ascii="Times New Roman" w:hAnsi="Times New Roman" w:cs="Times New Roman"/>
          <w:sz w:val="24"/>
          <w:szCs w:val="24"/>
        </w:rPr>
        <w:t xml:space="preserve"> as the suppliers of capital (rabbul</w:t>
      </w:r>
      <w:r w:rsidR="000B3E8C">
        <w:rPr>
          <w:rFonts w:ascii="Times New Roman" w:hAnsi="Times New Roman" w:cs="Times New Roman"/>
          <w:sz w:val="24"/>
          <w:szCs w:val="24"/>
        </w:rPr>
        <w:t>-</w:t>
      </w:r>
      <w:r w:rsidR="00D014FF">
        <w:rPr>
          <w:rFonts w:ascii="Times New Roman" w:hAnsi="Times New Roman" w:cs="Times New Roman"/>
          <w:sz w:val="24"/>
          <w:szCs w:val="24"/>
        </w:rPr>
        <w:t>mal). The bank and the depositors share the profit</w:t>
      </w:r>
      <w:r w:rsidR="00D21C50">
        <w:rPr>
          <w:rFonts w:ascii="Times New Roman" w:hAnsi="Times New Roman" w:cs="Times New Roman"/>
          <w:sz w:val="24"/>
          <w:szCs w:val="24"/>
        </w:rPr>
        <w:t>s</w:t>
      </w:r>
      <w:r w:rsidR="00D014FF">
        <w:rPr>
          <w:rFonts w:ascii="Times New Roman" w:hAnsi="Times New Roman" w:cs="Times New Roman"/>
          <w:sz w:val="24"/>
          <w:szCs w:val="24"/>
        </w:rPr>
        <w:t xml:space="preserve"> of the investment on agreed percentage. </w:t>
      </w:r>
      <w:r w:rsidR="005F224B">
        <w:rPr>
          <w:rFonts w:ascii="Times New Roman" w:hAnsi="Times New Roman" w:cs="Times New Roman"/>
          <w:sz w:val="24"/>
          <w:szCs w:val="24"/>
        </w:rPr>
        <w:t>If there is justifiable loss in the course of investing the funds of the depositors by the bank, it is shouldered by the depositors.</w:t>
      </w:r>
      <w:r w:rsidR="0085728C">
        <w:rPr>
          <w:rFonts w:ascii="Times New Roman" w:hAnsi="Times New Roman" w:cs="Times New Roman"/>
          <w:sz w:val="24"/>
          <w:szCs w:val="24"/>
        </w:rPr>
        <w:t xml:space="preserve"> The customers of this account enjoy banking facilities such as specialised withdrawals, funds transfer, clearing facility, ATM and internet banking.</w:t>
      </w:r>
    </w:p>
    <w:p w:rsidR="00BA79F4" w:rsidRDefault="00D014FF" w:rsidP="00F77B4B">
      <w:pPr>
        <w:ind w:left="90"/>
        <w:jc w:val="both"/>
        <w:rPr>
          <w:rFonts w:ascii="Times New Roman" w:hAnsi="Times New Roman" w:cs="Times New Roman"/>
          <w:sz w:val="24"/>
          <w:szCs w:val="24"/>
        </w:rPr>
      </w:pPr>
      <w:r>
        <w:rPr>
          <w:rFonts w:ascii="Times New Roman" w:hAnsi="Times New Roman" w:cs="Times New Roman"/>
          <w:sz w:val="24"/>
          <w:szCs w:val="24"/>
        </w:rPr>
        <w:t>With regards to banking products, Jaiz bank offers</w:t>
      </w:r>
      <w:r w:rsidR="006B756F">
        <w:rPr>
          <w:rFonts w:ascii="Times New Roman" w:hAnsi="Times New Roman" w:cs="Times New Roman"/>
          <w:sz w:val="24"/>
          <w:szCs w:val="24"/>
        </w:rPr>
        <w:t xml:space="preserve"> Auto Finance</w:t>
      </w:r>
      <w:r w:rsidR="00BA79F4">
        <w:rPr>
          <w:rFonts w:ascii="Times New Roman" w:hAnsi="Times New Roman" w:cs="Times New Roman"/>
          <w:sz w:val="24"/>
          <w:szCs w:val="24"/>
        </w:rPr>
        <w:t>, Household Appliances, Corporate and Trade Financing, House Financing and Lease to Own/Acquisition Finance</w:t>
      </w:r>
      <w:r w:rsidR="007D31AB">
        <w:rPr>
          <w:rFonts w:ascii="Times New Roman" w:hAnsi="Times New Roman" w:cs="Times New Roman"/>
          <w:sz w:val="24"/>
          <w:szCs w:val="24"/>
        </w:rPr>
        <w:t xml:space="preserve"> (Jaiz </w:t>
      </w:r>
      <w:r w:rsidR="006A0AA8">
        <w:rPr>
          <w:rFonts w:ascii="Times New Roman" w:hAnsi="Times New Roman" w:cs="Times New Roman"/>
          <w:sz w:val="24"/>
          <w:szCs w:val="24"/>
        </w:rPr>
        <w:t>B</w:t>
      </w:r>
      <w:r w:rsidR="003C118D">
        <w:rPr>
          <w:rFonts w:ascii="Times New Roman" w:hAnsi="Times New Roman" w:cs="Times New Roman"/>
          <w:sz w:val="24"/>
          <w:szCs w:val="24"/>
        </w:rPr>
        <w:t>ank</w:t>
      </w:r>
      <w:r w:rsidR="00D96317">
        <w:rPr>
          <w:rFonts w:ascii="Times New Roman" w:hAnsi="Times New Roman" w:cs="Times New Roman"/>
          <w:sz w:val="24"/>
          <w:szCs w:val="24"/>
        </w:rPr>
        <w:t>)</w:t>
      </w:r>
      <w:r w:rsidR="00BB03E5">
        <w:rPr>
          <w:rFonts w:ascii="Times New Roman" w:hAnsi="Times New Roman" w:cs="Times New Roman"/>
          <w:sz w:val="24"/>
          <w:szCs w:val="24"/>
        </w:rPr>
        <w:t>.</w:t>
      </w:r>
    </w:p>
    <w:p w:rsidR="000D351B" w:rsidRDefault="00BA79F4" w:rsidP="00F77B4B">
      <w:pPr>
        <w:ind w:left="90"/>
        <w:jc w:val="both"/>
        <w:rPr>
          <w:rFonts w:ascii="Times New Roman" w:hAnsi="Times New Roman" w:cs="Times New Roman"/>
          <w:sz w:val="24"/>
          <w:szCs w:val="24"/>
        </w:rPr>
      </w:pPr>
      <w:r>
        <w:rPr>
          <w:rFonts w:ascii="Times New Roman" w:hAnsi="Times New Roman" w:cs="Times New Roman"/>
          <w:sz w:val="24"/>
          <w:szCs w:val="24"/>
        </w:rPr>
        <w:t xml:space="preserve"> In the case of</w:t>
      </w:r>
      <w:r w:rsidR="00BB03E5">
        <w:rPr>
          <w:rFonts w:ascii="Times New Roman" w:hAnsi="Times New Roman" w:cs="Times New Roman"/>
          <w:sz w:val="24"/>
          <w:szCs w:val="24"/>
        </w:rPr>
        <w:t xml:space="preserve"> </w:t>
      </w:r>
      <w:r>
        <w:rPr>
          <w:rFonts w:ascii="Times New Roman" w:hAnsi="Times New Roman" w:cs="Times New Roman"/>
          <w:sz w:val="24"/>
          <w:szCs w:val="24"/>
        </w:rPr>
        <w:t>Jaiz Auto Finance (JAR), the product is structured on the principles of Murabaha (cost plus). The bank purchases vehicle and resells it to a customer with a reasonable mark up. The customer pays on the basis o</w:t>
      </w:r>
      <w:r w:rsidR="000D351B">
        <w:rPr>
          <w:rFonts w:ascii="Times New Roman" w:hAnsi="Times New Roman" w:cs="Times New Roman"/>
          <w:sz w:val="24"/>
          <w:szCs w:val="24"/>
        </w:rPr>
        <w:t xml:space="preserve">f an agreed deferred payment arrangement which can be by lump sum or by fixed instalments within the agreed period. </w:t>
      </w:r>
    </w:p>
    <w:p w:rsidR="000D351B" w:rsidRDefault="000D351B" w:rsidP="00F77B4B">
      <w:pPr>
        <w:ind w:left="90"/>
        <w:jc w:val="both"/>
        <w:rPr>
          <w:rFonts w:ascii="Times New Roman" w:hAnsi="Times New Roman" w:cs="Times New Roman"/>
          <w:sz w:val="24"/>
          <w:szCs w:val="24"/>
        </w:rPr>
      </w:pPr>
      <w:r>
        <w:rPr>
          <w:rFonts w:ascii="Times New Roman" w:hAnsi="Times New Roman" w:cs="Times New Roman"/>
          <w:sz w:val="24"/>
          <w:szCs w:val="24"/>
        </w:rPr>
        <w:t>The Jaiz Household Appliances (HAS) is asset acquisition scheme structured on the basis of Murabaha (cost plus). Through this arrangement, the bank finances the purchase of household items and re-sells them to its customers on the basis of Murabaha (cost plus) while the customers pay by monthly instalments within an agreed period.</w:t>
      </w:r>
    </w:p>
    <w:p w:rsidR="00351DD3" w:rsidRDefault="000D351B" w:rsidP="00F77B4B">
      <w:pPr>
        <w:ind w:left="90"/>
        <w:jc w:val="both"/>
        <w:rPr>
          <w:rFonts w:ascii="Times New Roman" w:hAnsi="Times New Roman" w:cs="Times New Roman"/>
          <w:sz w:val="24"/>
          <w:szCs w:val="24"/>
        </w:rPr>
      </w:pPr>
      <w:r>
        <w:rPr>
          <w:rFonts w:ascii="Times New Roman" w:hAnsi="Times New Roman" w:cs="Times New Roman"/>
          <w:sz w:val="24"/>
          <w:szCs w:val="24"/>
        </w:rPr>
        <w:t>The Jaiz</w:t>
      </w:r>
      <w:r w:rsidR="00F04D7D">
        <w:rPr>
          <w:rFonts w:ascii="Times New Roman" w:hAnsi="Times New Roman" w:cs="Times New Roman"/>
          <w:sz w:val="24"/>
          <w:szCs w:val="24"/>
        </w:rPr>
        <w:t xml:space="preserve"> Corporate and Trade Finance product is similarly built on the rules of Murabaha (cost plus). The bank </w:t>
      </w:r>
      <w:r w:rsidR="00201F60">
        <w:rPr>
          <w:rFonts w:ascii="Times New Roman" w:hAnsi="Times New Roman" w:cs="Times New Roman"/>
          <w:sz w:val="24"/>
          <w:szCs w:val="24"/>
        </w:rPr>
        <w:t>acquires</w:t>
      </w:r>
      <w:r w:rsidR="00F04D7D">
        <w:rPr>
          <w:rFonts w:ascii="Times New Roman" w:hAnsi="Times New Roman" w:cs="Times New Roman"/>
          <w:sz w:val="24"/>
          <w:szCs w:val="24"/>
        </w:rPr>
        <w:t xml:space="preserve"> purchases, procures, import assets or goods and re-sells them to customers on Murabaha contract whereby they pay the cost and mark-up profit of the asset or good. The repayment plan is agreed between the bank and the customers.</w:t>
      </w:r>
    </w:p>
    <w:p w:rsidR="00070E9F" w:rsidRDefault="00351DD3" w:rsidP="00F77B4B">
      <w:pPr>
        <w:ind w:left="90"/>
        <w:jc w:val="both"/>
        <w:rPr>
          <w:rFonts w:ascii="Times New Roman" w:hAnsi="Times New Roman" w:cs="Times New Roman"/>
          <w:sz w:val="24"/>
          <w:szCs w:val="24"/>
        </w:rPr>
      </w:pPr>
      <w:r>
        <w:rPr>
          <w:rFonts w:ascii="Times New Roman" w:hAnsi="Times New Roman" w:cs="Times New Roman"/>
          <w:sz w:val="24"/>
          <w:szCs w:val="24"/>
        </w:rPr>
        <w:t>Another banking product of Jaiz is Home Financing (JHF). This product is designed from the rules of Ijarah wal Iqtina (lease to own). Based on this product, the bank purchases, constructs or completes the construction of a house.</w:t>
      </w:r>
      <w:r w:rsidR="00ED7E39">
        <w:rPr>
          <w:rFonts w:ascii="Times New Roman" w:hAnsi="Times New Roman" w:cs="Times New Roman"/>
          <w:sz w:val="24"/>
          <w:szCs w:val="24"/>
        </w:rPr>
        <w:t xml:space="preserve"> </w:t>
      </w:r>
      <w:r w:rsidR="00070E9F">
        <w:rPr>
          <w:rFonts w:ascii="Times New Roman" w:hAnsi="Times New Roman" w:cs="Times New Roman"/>
          <w:sz w:val="24"/>
          <w:szCs w:val="24"/>
        </w:rPr>
        <w:t xml:space="preserve">It thereafter leases the house to a customer. The customer pays an agreed rent over a negotiated period of time. When the customer pays the last instalment, the bank transfers the ownership of the house to him. </w:t>
      </w:r>
    </w:p>
    <w:p w:rsidR="00D014FF" w:rsidRDefault="00070E9F" w:rsidP="00F77B4B">
      <w:pPr>
        <w:ind w:left="90"/>
        <w:jc w:val="both"/>
        <w:rPr>
          <w:rFonts w:ascii="Times New Roman" w:hAnsi="Times New Roman" w:cs="Times New Roman"/>
          <w:sz w:val="24"/>
          <w:szCs w:val="24"/>
        </w:rPr>
      </w:pPr>
      <w:r>
        <w:rPr>
          <w:rFonts w:ascii="Times New Roman" w:hAnsi="Times New Roman" w:cs="Times New Roman"/>
          <w:sz w:val="24"/>
          <w:szCs w:val="24"/>
        </w:rPr>
        <w:t>Jaiz bank has a banking product termed as Lease to Own/Acquisition Finance. This product is modelled from the combination of the principles of Musharaka (partner) and Ijara</w:t>
      </w:r>
      <w:r w:rsidR="001E3982">
        <w:rPr>
          <w:rFonts w:ascii="Times New Roman" w:hAnsi="Times New Roman" w:cs="Times New Roman"/>
          <w:sz w:val="24"/>
          <w:szCs w:val="24"/>
        </w:rPr>
        <w:t xml:space="preserve"> wal Iqtina (lease to own). Through these types of contracts, the bank and customer contribute in the purchase of an asset and become the joint owners of the asset. The bank then, leases the asset to the customer. The customer makes </w:t>
      </w:r>
      <w:r w:rsidR="00070E17">
        <w:rPr>
          <w:rFonts w:ascii="Times New Roman" w:hAnsi="Times New Roman" w:cs="Times New Roman"/>
          <w:sz w:val="24"/>
          <w:szCs w:val="24"/>
        </w:rPr>
        <w:t>instalment</w:t>
      </w:r>
      <w:r w:rsidR="001E3982">
        <w:rPr>
          <w:rFonts w:ascii="Times New Roman" w:hAnsi="Times New Roman" w:cs="Times New Roman"/>
          <w:sz w:val="24"/>
          <w:szCs w:val="24"/>
        </w:rPr>
        <w:t xml:space="preserve"> payments for the rents to the extent of the share of the property owned by the bank and also for the share of </w:t>
      </w:r>
      <w:r w:rsidR="00A01BD5">
        <w:rPr>
          <w:rFonts w:ascii="Times New Roman" w:hAnsi="Times New Roman" w:cs="Times New Roman"/>
          <w:sz w:val="24"/>
          <w:szCs w:val="24"/>
        </w:rPr>
        <w:t>bank’s ownership</w:t>
      </w:r>
      <w:r w:rsidR="001E3982">
        <w:rPr>
          <w:rFonts w:ascii="Times New Roman" w:hAnsi="Times New Roman" w:cs="Times New Roman"/>
          <w:sz w:val="24"/>
          <w:szCs w:val="24"/>
        </w:rPr>
        <w:t xml:space="preserve"> of </w:t>
      </w:r>
      <w:r w:rsidR="001E3982">
        <w:rPr>
          <w:rFonts w:ascii="Times New Roman" w:hAnsi="Times New Roman" w:cs="Times New Roman"/>
          <w:sz w:val="24"/>
          <w:szCs w:val="24"/>
        </w:rPr>
        <w:lastRenderedPageBreak/>
        <w:t>the</w:t>
      </w:r>
      <w:r w:rsidR="00A01BD5">
        <w:rPr>
          <w:rFonts w:ascii="Times New Roman" w:hAnsi="Times New Roman" w:cs="Times New Roman"/>
          <w:sz w:val="24"/>
          <w:szCs w:val="24"/>
        </w:rPr>
        <w:t xml:space="preserve"> jointly owned</w:t>
      </w:r>
      <w:r w:rsidR="001E3982">
        <w:rPr>
          <w:rFonts w:ascii="Times New Roman" w:hAnsi="Times New Roman" w:cs="Times New Roman"/>
          <w:sz w:val="24"/>
          <w:szCs w:val="24"/>
        </w:rPr>
        <w:t xml:space="preserve"> asset.</w:t>
      </w:r>
      <w:r w:rsidR="00A01BD5">
        <w:rPr>
          <w:rFonts w:ascii="Times New Roman" w:hAnsi="Times New Roman" w:cs="Times New Roman"/>
          <w:sz w:val="24"/>
          <w:szCs w:val="24"/>
        </w:rPr>
        <w:t xml:space="preserve"> The customer acquires the complete ownership of the asset after paying all the instalments.</w:t>
      </w:r>
      <w:r>
        <w:rPr>
          <w:rFonts w:ascii="Times New Roman" w:hAnsi="Times New Roman" w:cs="Times New Roman"/>
          <w:sz w:val="24"/>
          <w:szCs w:val="24"/>
        </w:rPr>
        <w:t xml:space="preserve"> </w:t>
      </w:r>
      <w:r w:rsidR="00F04D7D">
        <w:rPr>
          <w:rFonts w:ascii="Times New Roman" w:hAnsi="Times New Roman" w:cs="Times New Roman"/>
          <w:sz w:val="24"/>
          <w:szCs w:val="24"/>
        </w:rPr>
        <w:t xml:space="preserve"> </w:t>
      </w:r>
      <w:r w:rsidR="00D014FF">
        <w:rPr>
          <w:rFonts w:ascii="Times New Roman" w:hAnsi="Times New Roman" w:cs="Times New Roman"/>
          <w:sz w:val="24"/>
          <w:szCs w:val="24"/>
        </w:rPr>
        <w:t xml:space="preserve"> </w:t>
      </w:r>
    </w:p>
    <w:p w:rsidR="003D6AB6" w:rsidRDefault="003D6AB6" w:rsidP="00F77B4B">
      <w:pPr>
        <w:ind w:left="90"/>
        <w:jc w:val="both"/>
        <w:rPr>
          <w:rFonts w:ascii="Times New Roman" w:hAnsi="Times New Roman" w:cs="Times New Roman"/>
          <w:sz w:val="24"/>
          <w:szCs w:val="24"/>
        </w:rPr>
      </w:pPr>
      <w:r>
        <w:rPr>
          <w:rFonts w:ascii="Times New Roman" w:hAnsi="Times New Roman" w:cs="Times New Roman"/>
          <w:sz w:val="24"/>
          <w:szCs w:val="24"/>
        </w:rPr>
        <w:t xml:space="preserve"> </w:t>
      </w:r>
    </w:p>
    <w:p w:rsidR="00993B9C" w:rsidRPr="00E610A5" w:rsidRDefault="00FF4955" w:rsidP="003D6AB6">
      <w:pPr>
        <w:ind w:left="90"/>
        <w:jc w:val="both"/>
        <w:rPr>
          <w:rFonts w:ascii="Times New Roman" w:hAnsi="Times New Roman" w:cs="Times New Roman"/>
          <w:sz w:val="24"/>
          <w:szCs w:val="24"/>
        </w:rPr>
      </w:pPr>
      <w:r>
        <w:rPr>
          <w:rFonts w:ascii="Times New Roman" w:hAnsi="Times New Roman" w:cs="Times New Roman"/>
          <w:sz w:val="24"/>
          <w:szCs w:val="24"/>
        </w:rPr>
        <w:t xml:space="preserve"> </w:t>
      </w:r>
      <w:r w:rsidR="00B75717">
        <w:rPr>
          <w:rFonts w:ascii="Times New Roman" w:hAnsi="Times New Roman" w:cs="Times New Roman"/>
          <w:sz w:val="24"/>
          <w:szCs w:val="24"/>
        </w:rPr>
        <w:t>A</w:t>
      </w:r>
      <w:r w:rsidR="009F5435">
        <w:rPr>
          <w:rFonts w:ascii="Times New Roman" w:hAnsi="Times New Roman" w:cs="Times New Roman"/>
          <w:sz w:val="24"/>
          <w:szCs w:val="24"/>
        </w:rPr>
        <w:t>nother milestone in</w:t>
      </w:r>
      <w:r w:rsidR="00B75717">
        <w:rPr>
          <w:rFonts w:ascii="Times New Roman" w:hAnsi="Times New Roman" w:cs="Times New Roman"/>
          <w:sz w:val="24"/>
          <w:szCs w:val="24"/>
        </w:rPr>
        <w:t xml:space="preserve"> the</w:t>
      </w:r>
      <w:r w:rsidR="009F5435">
        <w:rPr>
          <w:rFonts w:ascii="Times New Roman" w:hAnsi="Times New Roman" w:cs="Times New Roman"/>
          <w:sz w:val="24"/>
          <w:szCs w:val="24"/>
        </w:rPr>
        <w:t xml:space="preserve"> development of Islamic banking in Nigeria took place in 2012 when</w:t>
      </w:r>
      <w:r w:rsidR="00B75717">
        <w:rPr>
          <w:rFonts w:ascii="Times New Roman" w:hAnsi="Times New Roman" w:cs="Times New Roman"/>
          <w:sz w:val="24"/>
          <w:szCs w:val="24"/>
        </w:rPr>
        <w:t xml:space="preserve"> </w:t>
      </w:r>
      <w:r w:rsidR="00B75717" w:rsidRPr="00B75717">
        <w:rPr>
          <w:rFonts w:ascii="Times New Roman" w:hAnsi="Times New Roman" w:cs="Times New Roman"/>
          <w:sz w:val="24"/>
          <w:szCs w:val="24"/>
        </w:rPr>
        <w:t xml:space="preserve">the Central Bank of Nigeria (CBN) </w:t>
      </w:r>
      <w:r w:rsidR="00B75717">
        <w:rPr>
          <w:rFonts w:ascii="Times New Roman" w:hAnsi="Times New Roman" w:cs="Times New Roman"/>
          <w:sz w:val="24"/>
          <w:szCs w:val="24"/>
        </w:rPr>
        <w:t xml:space="preserve">granted license to </w:t>
      </w:r>
      <w:r w:rsidR="00993B9C" w:rsidRPr="00E610A5">
        <w:rPr>
          <w:rFonts w:ascii="Times New Roman" w:hAnsi="Times New Roman" w:cs="Times New Roman"/>
          <w:sz w:val="24"/>
          <w:szCs w:val="24"/>
        </w:rPr>
        <w:t>Stanbic IBTC Bank PLC to practice Islamic banking window</w:t>
      </w:r>
      <w:r w:rsidR="00B70778">
        <w:rPr>
          <w:rFonts w:ascii="Times New Roman" w:hAnsi="Times New Roman" w:cs="Times New Roman"/>
          <w:sz w:val="24"/>
          <w:szCs w:val="24"/>
        </w:rPr>
        <w:t xml:space="preserve">. </w:t>
      </w:r>
      <w:r w:rsidR="00A52FDC">
        <w:rPr>
          <w:rFonts w:ascii="Times New Roman" w:hAnsi="Times New Roman" w:cs="Times New Roman"/>
          <w:sz w:val="24"/>
          <w:szCs w:val="24"/>
        </w:rPr>
        <w:t>In t</w:t>
      </w:r>
      <w:r w:rsidR="00B70778">
        <w:rPr>
          <w:rFonts w:ascii="Times New Roman" w:hAnsi="Times New Roman" w:cs="Times New Roman"/>
          <w:sz w:val="24"/>
          <w:szCs w:val="24"/>
        </w:rPr>
        <w:t>he</w:t>
      </w:r>
      <w:r w:rsidR="00A52FDC">
        <w:rPr>
          <w:rFonts w:ascii="Times New Roman" w:hAnsi="Times New Roman" w:cs="Times New Roman"/>
          <w:sz w:val="24"/>
          <w:szCs w:val="24"/>
        </w:rPr>
        <w:t xml:space="preserve"> same year, the</w:t>
      </w:r>
      <w:r w:rsidR="00B70778">
        <w:rPr>
          <w:rFonts w:ascii="Times New Roman" w:hAnsi="Times New Roman" w:cs="Times New Roman"/>
          <w:sz w:val="24"/>
          <w:szCs w:val="24"/>
        </w:rPr>
        <w:t xml:space="preserve"> bank</w:t>
      </w:r>
      <w:r w:rsidR="00993B9C" w:rsidRPr="00E610A5">
        <w:rPr>
          <w:rFonts w:ascii="Times New Roman" w:hAnsi="Times New Roman" w:cs="Times New Roman"/>
          <w:sz w:val="24"/>
          <w:szCs w:val="24"/>
        </w:rPr>
        <w:t xml:space="preserve"> started</w:t>
      </w:r>
      <w:r w:rsidR="00B70778">
        <w:rPr>
          <w:rFonts w:ascii="Times New Roman" w:hAnsi="Times New Roman" w:cs="Times New Roman"/>
          <w:sz w:val="24"/>
          <w:szCs w:val="24"/>
        </w:rPr>
        <w:t xml:space="preserve"> the</w:t>
      </w:r>
      <w:r w:rsidR="00993B9C" w:rsidRPr="00E610A5">
        <w:rPr>
          <w:rFonts w:ascii="Times New Roman" w:hAnsi="Times New Roman" w:cs="Times New Roman"/>
          <w:sz w:val="24"/>
          <w:szCs w:val="24"/>
        </w:rPr>
        <w:t xml:space="preserve"> operations</w:t>
      </w:r>
      <w:r w:rsidR="00B70778">
        <w:rPr>
          <w:rFonts w:ascii="Times New Roman" w:hAnsi="Times New Roman" w:cs="Times New Roman"/>
          <w:sz w:val="24"/>
          <w:szCs w:val="24"/>
        </w:rPr>
        <w:t xml:space="preserve"> of Islamic banking window</w:t>
      </w:r>
      <w:r w:rsidR="00C56EDB">
        <w:rPr>
          <w:rFonts w:ascii="Times New Roman" w:hAnsi="Times New Roman" w:cs="Times New Roman"/>
          <w:sz w:val="24"/>
          <w:szCs w:val="24"/>
        </w:rPr>
        <w:t xml:space="preserve"> </w:t>
      </w:r>
      <w:r w:rsidR="00993B9C" w:rsidRPr="00E610A5">
        <w:rPr>
          <w:rFonts w:ascii="Times New Roman" w:hAnsi="Times New Roman" w:cs="Times New Roman"/>
          <w:sz w:val="24"/>
          <w:szCs w:val="24"/>
        </w:rPr>
        <w:t>in all its 180 branches across the country</w:t>
      </w:r>
      <w:r w:rsidR="00C56EDB">
        <w:rPr>
          <w:rFonts w:ascii="Times New Roman" w:hAnsi="Times New Roman" w:cs="Times New Roman"/>
          <w:bCs/>
          <w:sz w:val="24"/>
          <w:szCs w:val="24"/>
        </w:rPr>
        <w:t xml:space="preserve"> </w:t>
      </w:r>
      <w:r w:rsidR="00C56EDB" w:rsidRPr="00E610A5">
        <w:rPr>
          <w:rFonts w:ascii="Times New Roman" w:hAnsi="Times New Roman" w:cs="Times New Roman"/>
          <w:bCs/>
          <w:sz w:val="24"/>
          <w:szCs w:val="24"/>
        </w:rPr>
        <w:t>(</w:t>
      </w:r>
      <w:r w:rsidR="00B32D68">
        <w:rPr>
          <w:rFonts w:ascii="Times New Roman" w:hAnsi="Times New Roman" w:cs="Times New Roman"/>
          <w:bCs/>
          <w:sz w:val="24"/>
          <w:szCs w:val="24"/>
        </w:rPr>
        <w:t xml:space="preserve">Stanbic </w:t>
      </w:r>
      <w:r w:rsidR="00C56EDB" w:rsidRPr="00E610A5">
        <w:rPr>
          <w:rFonts w:ascii="Times New Roman" w:hAnsi="Times New Roman" w:cs="Times New Roman"/>
          <w:bCs/>
          <w:sz w:val="24"/>
          <w:szCs w:val="24"/>
        </w:rPr>
        <w:t>IBTC</w:t>
      </w:r>
      <w:r w:rsidR="00B32D68">
        <w:rPr>
          <w:rFonts w:ascii="Times New Roman" w:hAnsi="Times New Roman" w:cs="Times New Roman"/>
          <w:bCs/>
          <w:sz w:val="24"/>
          <w:szCs w:val="24"/>
        </w:rPr>
        <w:t xml:space="preserve"> Bank</w:t>
      </w:r>
      <w:r w:rsidR="00C56EDB" w:rsidRPr="00E610A5">
        <w:rPr>
          <w:rFonts w:ascii="Times New Roman" w:hAnsi="Times New Roman" w:cs="Times New Roman"/>
          <w:bCs/>
          <w:sz w:val="24"/>
          <w:szCs w:val="24"/>
        </w:rPr>
        <w:t>).</w:t>
      </w:r>
    </w:p>
    <w:p w:rsidR="00993B9C" w:rsidRPr="00456BFC" w:rsidRDefault="00C94C86" w:rsidP="00993B9C">
      <w:pPr>
        <w:ind w:left="90"/>
        <w:jc w:val="both"/>
        <w:rPr>
          <w:rFonts w:ascii="Times New Roman" w:hAnsi="Times New Roman" w:cs="Times New Roman"/>
          <w:b/>
          <w:bCs/>
          <w:sz w:val="24"/>
          <w:szCs w:val="24"/>
        </w:rPr>
      </w:pPr>
      <w:r>
        <w:rPr>
          <w:rFonts w:ascii="Times New Roman" w:hAnsi="Times New Roman" w:cs="Times New Roman"/>
          <w:bCs/>
          <w:sz w:val="24"/>
          <w:szCs w:val="24"/>
        </w:rPr>
        <w:t>IBTC</w:t>
      </w:r>
      <w:r w:rsidR="00993B9C" w:rsidRPr="00E610A5">
        <w:rPr>
          <w:rFonts w:ascii="Times New Roman" w:hAnsi="Times New Roman" w:cs="Times New Roman"/>
          <w:bCs/>
          <w:sz w:val="24"/>
          <w:szCs w:val="24"/>
        </w:rPr>
        <w:t xml:space="preserve"> bank receives deposits from its customers in the forms of Imaan current and savings accounts. In the case of deposit account, the bank receives deposits from customers on the basis of loan (Qard). The customer is allowed to withdraw and to use the account in other banking transactions. No interest is involved in this account. Similarly, the bank collects deposits from customers on the basis of Imaan savings account. The bank considers the deposits as loan and allows the customers to withdraw at will and enjoy other related banking facilities. A customer may earn profit from this account where he consents the bank to use his deposits in investments. No interest is also involved in this account</w:t>
      </w:r>
      <w:r w:rsidR="00993B9C">
        <w:rPr>
          <w:rFonts w:ascii="Times New Roman" w:hAnsi="Times New Roman" w:cs="Times New Roman"/>
          <w:bCs/>
          <w:sz w:val="24"/>
          <w:szCs w:val="24"/>
        </w:rPr>
        <w:t xml:space="preserve">. The bank also provides </w:t>
      </w:r>
      <w:r w:rsidR="00993B9C" w:rsidRPr="00004CAE">
        <w:rPr>
          <w:rFonts w:ascii="Times New Roman" w:hAnsi="Times New Roman" w:cs="Times New Roman"/>
          <w:bCs/>
          <w:sz w:val="24"/>
          <w:szCs w:val="24"/>
        </w:rPr>
        <w:t>Imaan fixed term investment</w:t>
      </w:r>
      <w:r w:rsidR="00993B9C">
        <w:rPr>
          <w:rFonts w:ascii="Times New Roman" w:hAnsi="Times New Roman" w:cs="Times New Roman"/>
          <w:bCs/>
          <w:sz w:val="24"/>
          <w:szCs w:val="24"/>
        </w:rPr>
        <w:t xml:space="preserve"> account.</w:t>
      </w:r>
      <w:r w:rsidR="00993B9C">
        <w:rPr>
          <w:rFonts w:ascii="Times New Roman" w:hAnsi="Times New Roman" w:cs="Times New Roman"/>
          <w:b/>
          <w:bCs/>
          <w:sz w:val="24"/>
          <w:szCs w:val="24"/>
        </w:rPr>
        <w:t xml:space="preserve"> </w:t>
      </w:r>
      <w:r w:rsidR="00993B9C" w:rsidRPr="00004CAE">
        <w:rPr>
          <w:rFonts w:ascii="Times New Roman" w:hAnsi="Times New Roman" w:cs="Times New Roman"/>
          <w:bCs/>
          <w:sz w:val="24"/>
          <w:szCs w:val="24"/>
        </w:rPr>
        <w:t>Customers of this account make deposits for a fixed term period. Before the expiration of this period, customers are not allowed to make withdrawals. The funds in the account are invested by the bank while the customers earn a proportion of the profit from the investment of their funds</w:t>
      </w:r>
      <w:r w:rsidR="00FA0B16">
        <w:rPr>
          <w:rFonts w:ascii="Times New Roman" w:hAnsi="Times New Roman" w:cs="Times New Roman"/>
          <w:bCs/>
          <w:sz w:val="24"/>
          <w:szCs w:val="24"/>
        </w:rPr>
        <w:t xml:space="preserve"> </w:t>
      </w:r>
      <w:r w:rsidR="00993B9C" w:rsidRPr="00E610A5">
        <w:rPr>
          <w:rFonts w:ascii="Times New Roman" w:hAnsi="Times New Roman" w:cs="Times New Roman"/>
          <w:bCs/>
          <w:sz w:val="24"/>
          <w:szCs w:val="24"/>
        </w:rPr>
        <w:t>(</w:t>
      </w:r>
      <w:r w:rsidR="008A3BFC">
        <w:rPr>
          <w:rFonts w:ascii="Times New Roman" w:hAnsi="Times New Roman" w:cs="Times New Roman"/>
          <w:bCs/>
          <w:sz w:val="24"/>
          <w:szCs w:val="24"/>
        </w:rPr>
        <w:t xml:space="preserve">Stanbic </w:t>
      </w:r>
      <w:r w:rsidR="00993B9C" w:rsidRPr="00E610A5">
        <w:rPr>
          <w:rFonts w:ascii="Times New Roman" w:hAnsi="Times New Roman" w:cs="Times New Roman"/>
          <w:bCs/>
          <w:sz w:val="24"/>
          <w:szCs w:val="24"/>
        </w:rPr>
        <w:t>IBTC</w:t>
      </w:r>
      <w:r w:rsidR="008A3BFC">
        <w:rPr>
          <w:rFonts w:ascii="Times New Roman" w:hAnsi="Times New Roman" w:cs="Times New Roman"/>
          <w:bCs/>
          <w:sz w:val="24"/>
          <w:szCs w:val="24"/>
        </w:rPr>
        <w:t xml:space="preserve"> Bank</w:t>
      </w:r>
      <w:r w:rsidR="00993B9C" w:rsidRPr="00E610A5">
        <w:rPr>
          <w:rFonts w:ascii="Times New Roman" w:hAnsi="Times New Roman" w:cs="Times New Roman"/>
          <w:bCs/>
          <w:sz w:val="24"/>
          <w:szCs w:val="24"/>
        </w:rPr>
        <w:t>).</w:t>
      </w:r>
    </w:p>
    <w:p w:rsidR="00993B9C" w:rsidRDefault="00993B9C" w:rsidP="00993B9C">
      <w:pPr>
        <w:ind w:left="90"/>
        <w:jc w:val="both"/>
        <w:rPr>
          <w:rFonts w:ascii="Times New Roman" w:hAnsi="Times New Roman" w:cs="Times New Roman"/>
          <w:sz w:val="24"/>
          <w:szCs w:val="24"/>
        </w:rPr>
      </w:pPr>
      <w:r w:rsidRPr="00E610A5">
        <w:rPr>
          <w:rFonts w:ascii="Times New Roman" w:hAnsi="Times New Roman" w:cs="Times New Roman"/>
          <w:bCs/>
          <w:sz w:val="24"/>
          <w:szCs w:val="24"/>
        </w:rPr>
        <w:t xml:space="preserve">The Islamic banking window of the Stanbic IBTC bank offers Islamic banking Investment products structured in accordance with the principles of Islamic commercial jurisprudence. Such products include </w:t>
      </w:r>
      <w:r w:rsidRPr="004A7D79">
        <w:rPr>
          <w:rFonts w:ascii="Times New Roman" w:hAnsi="Times New Roman" w:cs="Times New Roman"/>
          <w:sz w:val="24"/>
          <w:szCs w:val="24"/>
        </w:rPr>
        <w:t>Imaan ijarah</w:t>
      </w:r>
      <w:r>
        <w:rPr>
          <w:rFonts w:ascii="Times New Roman" w:hAnsi="Times New Roman" w:cs="Times New Roman"/>
          <w:sz w:val="24"/>
          <w:szCs w:val="24"/>
        </w:rPr>
        <w:t xml:space="preserve"> </w:t>
      </w:r>
      <w:r w:rsidRPr="004A7D79">
        <w:rPr>
          <w:rFonts w:ascii="Times New Roman" w:hAnsi="Times New Roman" w:cs="Times New Roman"/>
          <w:sz w:val="24"/>
          <w:szCs w:val="24"/>
        </w:rPr>
        <w:t>for vehicle and asset finance,</w:t>
      </w:r>
      <w:r w:rsidRPr="004A7D79">
        <w:rPr>
          <w:rFonts w:ascii="Times New Roman" w:hAnsi="Times New Roman" w:cs="Times New Roman"/>
          <w:bCs/>
          <w:sz w:val="24"/>
          <w:szCs w:val="24"/>
        </w:rPr>
        <w:t xml:space="preserve"> </w:t>
      </w:r>
      <w:r w:rsidRPr="004A7D79">
        <w:rPr>
          <w:rFonts w:ascii="Times New Roman" w:hAnsi="Times New Roman" w:cs="Times New Roman"/>
          <w:sz w:val="24"/>
          <w:szCs w:val="24"/>
        </w:rPr>
        <w:t>Imaan trade finance,</w:t>
      </w:r>
      <w:r w:rsidRPr="004A7D79">
        <w:rPr>
          <w:rFonts w:ascii="Times New Roman" w:hAnsi="Times New Roman" w:cs="Times New Roman"/>
          <w:bCs/>
          <w:sz w:val="24"/>
          <w:szCs w:val="24"/>
        </w:rPr>
        <w:t xml:space="preserve"> Imaan dis</w:t>
      </w:r>
      <w:r>
        <w:rPr>
          <w:rFonts w:ascii="Times New Roman" w:hAnsi="Times New Roman" w:cs="Times New Roman"/>
          <w:bCs/>
          <w:sz w:val="24"/>
          <w:szCs w:val="24"/>
        </w:rPr>
        <w:t xml:space="preserve">tributor and inventory finance </w:t>
      </w:r>
      <w:r w:rsidRPr="004A7D79">
        <w:rPr>
          <w:rFonts w:ascii="Times New Roman" w:hAnsi="Times New Roman" w:cs="Times New Roman"/>
          <w:bCs/>
          <w:sz w:val="24"/>
          <w:szCs w:val="24"/>
        </w:rPr>
        <w:t>for traders and manufacturers</w:t>
      </w:r>
      <w:r>
        <w:rPr>
          <w:rFonts w:ascii="Times New Roman" w:hAnsi="Times New Roman" w:cs="Times New Roman"/>
          <w:bCs/>
          <w:sz w:val="24"/>
          <w:szCs w:val="24"/>
        </w:rPr>
        <w:t xml:space="preserve"> </w:t>
      </w:r>
      <w:r w:rsidRPr="00E610A5">
        <w:rPr>
          <w:rFonts w:ascii="Times New Roman" w:hAnsi="Times New Roman" w:cs="Times New Roman"/>
          <w:bCs/>
          <w:sz w:val="24"/>
          <w:szCs w:val="24"/>
        </w:rPr>
        <w:t>(</w:t>
      </w:r>
      <w:r w:rsidR="008A3BFC" w:rsidRPr="00E610A5">
        <w:rPr>
          <w:rFonts w:ascii="Times New Roman" w:hAnsi="Times New Roman" w:cs="Times New Roman"/>
          <w:bCs/>
          <w:sz w:val="24"/>
          <w:szCs w:val="24"/>
        </w:rPr>
        <w:t>(</w:t>
      </w:r>
      <w:r w:rsidR="008A3BFC">
        <w:rPr>
          <w:rFonts w:ascii="Times New Roman" w:hAnsi="Times New Roman" w:cs="Times New Roman"/>
          <w:bCs/>
          <w:sz w:val="24"/>
          <w:szCs w:val="24"/>
        </w:rPr>
        <w:t xml:space="preserve">Stanbic </w:t>
      </w:r>
      <w:r w:rsidR="008A3BFC" w:rsidRPr="00E610A5">
        <w:rPr>
          <w:rFonts w:ascii="Times New Roman" w:hAnsi="Times New Roman" w:cs="Times New Roman"/>
          <w:bCs/>
          <w:sz w:val="24"/>
          <w:szCs w:val="24"/>
        </w:rPr>
        <w:t>IBTC</w:t>
      </w:r>
      <w:r w:rsidR="008A3BFC">
        <w:rPr>
          <w:rFonts w:ascii="Times New Roman" w:hAnsi="Times New Roman" w:cs="Times New Roman"/>
          <w:bCs/>
          <w:sz w:val="24"/>
          <w:szCs w:val="24"/>
        </w:rPr>
        <w:t xml:space="preserve"> Bank</w:t>
      </w:r>
      <w:r>
        <w:rPr>
          <w:rFonts w:ascii="Times New Roman" w:hAnsi="Times New Roman" w:cs="Times New Roman"/>
          <w:bCs/>
          <w:sz w:val="24"/>
          <w:szCs w:val="24"/>
        </w:rPr>
        <w:t>)</w:t>
      </w:r>
      <w:r>
        <w:rPr>
          <w:rFonts w:ascii="Times New Roman" w:hAnsi="Times New Roman" w:cs="Times New Roman"/>
          <w:sz w:val="24"/>
          <w:szCs w:val="24"/>
        </w:rPr>
        <w:t>.</w:t>
      </w:r>
    </w:p>
    <w:p w:rsidR="00DE4B9B" w:rsidRPr="00E610A5" w:rsidRDefault="00C25935"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 </w:t>
      </w:r>
    </w:p>
    <w:p w:rsidR="006D5F0C" w:rsidRPr="00E610A5" w:rsidRDefault="00DE4B9B"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One other significant development on the regulation of Islamic banking was the guidelines on non interest financial institutions issued by the CBN in 2011. The </w:t>
      </w:r>
      <w:r w:rsidR="00232C11" w:rsidRPr="00E610A5">
        <w:rPr>
          <w:rFonts w:ascii="Times New Roman" w:hAnsi="Times New Roman" w:cs="Times New Roman"/>
          <w:sz w:val="24"/>
          <w:szCs w:val="24"/>
        </w:rPr>
        <w:t>guidelines were</w:t>
      </w:r>
      <w:r w:rsidR="00D032E1" w:rsidRPr="00E610A5">
        <w:rPr>
          <w:rFonts w:ascii="Times New Roman" w:hAnsi="Times New Roman" w:cs="Times New Roman"/>
          <w:sz w:val="24"/>
          <w:szCs w:val="24"/>
        </w:rPr>
        <w:t xml:space="preserve"> made to facilitate, regulate</w:t>
      </w:r>
      <w:r w:rsidR="00F30754" w:rsidRPr="00E610A5">
        <w:rPr>
          <w:rFonts w:ascii="Times New Roman" w:hAnsi="Times New Roman" w:cs="Times New Roman"/>
          <w:sz w:val="24"/>
          <w:szCs w:val="24"/>
        </w:rPr>
        <w:t xml:space="preserve"> and </w:t>
      </w:r>
      <w:r w:rsidRPr="00E610A5">
        <w:rPr>
          <w:rFonts w:ascii="Times New Roman" w:hAnsi="Times New Roman" w:cs="Times New Roman"/>
          <w:sz w:val="24"/>
          <w:szCs w:val="24"/>
        </w:rPr>
        <w:t>supervise all institutions offering non interest financial services in Nig</w:t>
      </w:r>
      <w:r w:rsidR="00871C30" w:rsidRPr="00E610A5">
        <w:rPr>
          <w:rFonts w:ascii="Times New Roman" w:hAnsi="Times New Roman" w:cs="Times New Roman"/>
          <w:sz w:val="24"/>
          <w:szCs w:val="24"/>
        </w:rPr>
        <w:t>eria. In clear terms, the guide</w:t>
      </w:r>
      <w:r w:rsidRPr="00E610A5">
        <w:rPr>
          <w:rFonts w:ascii="Times New Roman" w:hAnsi="Times New Roman" w:cs="Times New Roman"/>
          <w:sz w:val="24"/>
          <w:szCs w:val="24"/>
        </w:rPr>
        <w:t>lines recognised and allowed Islamic banking system as one of the categorised non interest banking that could be practiced in the country. By the guide lines, a full</w:t>
      </w:r>
      <w:r w:rsidR="00DB65C8" w:rsidRPr="00E610A5">
        <w:rPr>
          <w:rFonts w:ascii="Times New Roman" w:hAnsi="Times New Roman" w:cs="Times New Roman"/>
          <w:sz w:val="24"/>
          <w:szCs w:val="24"/>
        </w:rPr>
        <w:t>-</w:t>
      </w:r>
      <w:r w:rsidRPr="00E610A5">
        <w:rPr>
          <w:rFonts w:ascii="Times New Roman" w:hAnsi="Times New Roman" w:cs="Times New Roman"/>
          <w:sz w:val="24"/>
          <w:szCs w:val="24"/>
        </w:rPr>
        <w:t xml:space="preserve"> fledged</w:t>
      </w:r>
      <w:r w:rsidR="00CE788E" w:rsidRPr="00E610A5">
        <w:rPr>
          <w:rFonts w:ascii="Times New Roman" w:hAnsi="Times New Roman" w:cs="Times New Roman"/>
          <w:sz w:val="24"/>
          <w:szCs w:val="24"/>
        </w:rPr>
        <w:t xml:space="preserve"> Islamic bank or full-fledged Islamic microfinance bank or Islamic banking window were permitted and allowed to be established. Similarly, under the same guide lines, other institutions such as development banks, mortgage banks and financial companies were allowed to offer Islamic financial services either on a full-fledged basis or subsidiary.</w:t>
      </w:r>
    </w:p>
    <w:p w:rsidR="007C6470" w:rsidRPr="00E610A5" w:rsidRDefault="006D5F0C"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Furthermore, the guidelines introduced shariah compliant mechanism and mandated </w:t>
      </w:r>
      <w:r w:rsidR="00AC1C3A" w:rsidRPr="00E610A5">
        <w:rPr>
          <w:rFonts w:ascii="Times New Roman" w:hAnsi="Times New Roman" w:cs="Times New Roman"/>
          <w:sz w:val="24"/>
          <w:szCs w:val="24"/>
        </w:rPr>
        <w:t xml:space="preserve">all financial institution offering non interest financial services to incorporate it in their corporate governance structures. In the case of Islamic banks (full-fledged or window), they must </w:t>
      </w:r>
      <w:r w:rsidR="00AC1C3A" w:rsidRPr="00E610A5">
        <w:rPr>
          <w:rFonts w:ascii="Times New Roman" w:hAnsi="Times New Roman" w:cs="Times New Roman"/>
          <w:sz w:val="24"/>
          <w:szCs w:val="24"/>
        </w:rPr>
        <w:lastRenderedPageBreak/>
        <w:t>established a shariah advisory committee in the structures of their management boards. And at internal level, each bank must establish an internal shari’ah compliant unit.</w:t>
      </w:r>
      <w:r w:rsidRPr="00E610A5">
        <w:rPr>
          <w:rFonts w:ascii="Times New Roman" w:hAnsi="Times New Roman" w:cs="Times New Roman"/>
          <w:sz w:val="24"/>
          <w:szCs w:val="24"/>
        </w:rPr>
        <w:t xml:space="preserve"> </w:t>
      </w:r>
      <w:r w:rsidR="007C6470" w:rsidRPr="00E610A5">
        <w:rPr>
          <w:rFonts w:ascii="Times New Roman" w:hAnsi="Times New Roman" w:cs="Times New Roman"/>
          <w:b/>
          <w:sz w:val="24"/>
          <w:szCs w:val="24"/>
        </w:rPr>
        <w:t xml:space="preserve"> </w:t>
      </w:r>
    </w:p>
    <w:p w:rsidR="00216E01" w:rsidRPr="00E610A5" w:rsidRDefault="00A9143E" w:rsidP="00F77B4B">
      <w:pPr>
        <w:ind w:left="90"/>
        <w:jc w:val="both"/>
        <w:rPr>
          <w:rFonts w:ascii="Times New Roman" w:hAnsi="Times New Roman" w:cs="Times New Roman"/>
          <w:b/>
          <w:sz w:val="24"/>
          <w:szCs w:val="24"/>
        </w:rPr>
      </w:pPr>
      <w:r w:rsidRPr="00E610A5">
        <w:rPr>
          <w:rFonts w:ascii="Times New Roman" w:hAnsi="Times New Roman" w:cs="Times New Roman"/>
          <w:b/>
          <w:sz w:val="24"/>
          <w:szCs w:val="24"/>
        </w:rPr>
        <w:t>Current Trend</w:t>
      </w:r>
    </w:p>
    <w:p w:rsidR="00224E62" w:rsidRPr="00E610A5" w:rsidRDefault="00A25CDD"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The emergence of some institutions for addressing the intellectual and manpower needs of Islamic banking and finance industry is a significant</w:t>
      </w:r>
      <w:r w:rsidR="008826D3" w:rsidRPr="00E610A5">
        <w:rPr>
          <w:rFonts w:ascii="Times New Roman" w:hAnsi="Times New Roman" w:cs="Times New Roman"/>
          <w:sz w:val="24"/>
          <w:szCs w:val="24"/>
        </w:rPr>
        <w:t xml:space="preserve"> milestone in</w:t>
      </w:r>
      <w:r w:rsidR="00036232" w:rsidRPr="00E610A5">
        <w:rPr>
          <w:rFonts w:ascii="Times New Roman" w:hAnsi="Times New Roman" w:cs="Times New Roman"/>
          <w:sz w:val="24"/>
          <w:szCs w:val="24"/>
        </w:rPr>
        <w:t xml:space="preserve"> the development of Islamic banking in Nigeria. In this regard, the International Institute of Islamic Banking and Finance (IIIBF), Bayero University Kano was established in 2011. The Institute has started very well in promoting the noble ideals of Islamic banking and finance through research and publications</w:t>
      </w:r>
      <w:r w:rsidR="000377EB" w:rsidRPr="00E610A5">
        <w:rPr>
          <w:rFonts w:ascii="Times New Roman" w:hAnsi="Times New Roman" w:cs="Times New Roman"/>
          <w:sz w:val="24"/>
          <w:szCs w:val="24"/>
        </w:rPr>
        <w:t xml:space="preserve"> seminars and conferences. </w:t>
      </w:r>
      <w:r w:rsidR="0082300A" w:rsidRPr="00E610A5">
        <w:rPr>
          <w:rFonts w:ascii="Times New Roman" w:hAnsi="Times New Roman" w:cs="Times New Roman"/>
          <w:sz w:val="24"/>
          <w:szCs w:val="24"/>
        </w:rPr>
        <w:t>In the field of manpower development, the Institute has vigorously started offering academic and professional postgraduate studies. In addition, it has short training programmes which provide the necessary skills to the practitioners</w:t>
      </w:r>
      <w:r w:rsidR="00C64691" w:rsidRPr="00E610A5">
        <w:rPr>
          <w:rFonts w:ascii="Times New Roman" w:hAnsi="Times New Roman" w:cs="Times New Roman"/>
          <w:sz w:val="24"/>
          <w:szCs w:val="24"/>
        </w:rPr>
        <w:t xml:space="preserve"> of Islamic banking and finance (IIIBF, 2012).</w:t>
      </w:r>
    </w:p>
    <w:p w:rsidR="00864FCB" w:rsidRPr="00E610A5" w:rsidRDefault="00224E62" w:rsidP="00A55A72">
      <w:pPr>
        <w:ind w:left="90"/>
        <w:jc w:val="both"/>
        <w:rPr>
          <w:rFonts w:ascii="Times New Roman" w:hAnsi="Times New Roman" w:cs="Times New Roman"/>
          <w:sz w:val="24"/>
          <w:szCs w:val="24"/>
        </w:rPr>
      </w:pPr>
      <w:r w:rsidRPr="00E610A5">
        <w:rPr>
          <w:rFonts w:ascii="Times New Roman" w:hAnsi="Times New Roman" w:cs="Times New Roman"/>
          <w:sz w:val="24"/>
          <w:szCs w:val="24"/>
        </w:rPr>
        <w:t>In line with human capital development in Islamic banking and finance, the contributions of private organisations must be recognised. One of such organisations is Metro Skills Limited Abuja. It was registered as a private company in the year 2008. The company provides capacity building, consultancy and advisory services on Islamic banking and finance, among other things.</w:t>
      </w:r>
      <w:r w:rsidR="00431ED5" w:rsidRPr="00E610A5">
        <w:rPr>
          <w:rFonts w:ascii="Times New Roman" w:hAnsi="Times New Roman" w:cs="Times New Roman"/>
          <w:sz w:val="24"/>
          <w:szCs w:val="24"/>
        </w:rPr>
        <w:t xml:space="preserve"> The company</w:t>
      </w:r>
      <w:r w:rsidR="00403A6B" w:rsidRPr="00E610A5">
        <w:rPr>
          <w:rFonts w:ascii="Times New Roman" w:hAnsi="Times New Roman" w:cs="Times New Roman"/>
          <w:sz w:val="24"/>
          <w:szCs w:val="24"/>
        </w:rPr>
        <w:t>,</w:t>
      </w:r>
      <w:r w:rsidR="00431ED5" w:rsidRPr="00E610A5">
        <w:rPr>
          <w:rFonts w:ascii="Times New Roman" w:hAnsi="Times New Roman" w:cs="Times New Roman"/>
          <w:sz w:val="24"/>
          <w:szCs w:val="24"/>
        </w:rPr>
        <w:t xml:space="preserve"> in collaboration with its local and International partners</w:t>
      </w:r>
      <w:r w:rsidR="00403A6B" w:rsidRPr="00E610A5">
        <w:rPr>
          <w:rFonts w:ascii="Times New Roman" w:hAnsi="Times New Roman" w:cs="Times New Roman"/>
          <w:sz w:val="24"/>
          <w:szCs w:val="24"/>
        </w:rPr>
        <w:t>, provides</w:t>
      </w:r>
      <w:r w:rsidRPr="00E610A5">
        <w:rPr>
          <w:rFonts w:ascii="Times New Roman" w:hAnsi="Times New Roman" w:cs="Times New Roman"/>
          <w:sz w:val="24"/>
          <w:szCs w:val="24"/>
        </w:rPr>
        <w:t xml:space="preserve"> </w:t>
      </w:r>
      <w:r w:rsidR="00403A6B" w:rsidRPr="00E610A5">
        <w:rPr>
          <w:rFonts w:ascii="Times New Roman" w:hAnsi="Times New Roman" w:cs="Times New Roman"/>
          <w:sz w:val="24"/>
          <w:szCs w:val="24"/>
        </w:rPr>
        <w:t>training and skills acquisition, financial literacy and management strategy on Islamic banking and finance. The company has so far conducted</w:t>
      </w:r>
      <w:r w:rsidR="006360BF" w:rsidRPr="00E610A5">
        <w:rPr>
          <w:rFonts w:ascii="Times New Roman" w:hAnsi="Times New Roman" w:cs="Times New Roman"/>
          <w:sz w:val="24"/>
          <w:szCs w:val="24"/>
        </w:rPr>
        <w:t xml:space="preserve"> several trainings for the prac</w:t>
      </w:r>
      <w:r w:rsidR="003C529A">
        <w:rPr>
          <w:rFonts w:ascii="Times New Roman" w:hAnsi="Times New Roman" w:cs="Times New Roman"/>
          <w:sz w:val="24"/>
          <w:szCs w:val="24"/>
        </w:rPr>
        <w:t>ti</w:t>
      </w:r>
      <w:r w:rsidR="006360BF" w:rsidRPr="00E610A5">
        <w:rPr>
          <w:rFonts w:ascii="Times New Roman" w:hAnsi="Times New Roman" w:cs="Times New Roman"/>
          <w:sz w:val="24"/>
          <w:szCs w:val="24"/>
        </w:rPr>
        <w:t xml:space="preserve">tioners </w:t>
      </w:r>
      <w:r w:rsidR="00681F1F" w:rsidRPr="00E610A5">
        <w:rPr>
          <w:rFonts w:ascii="Times New Roman" w:hAnsi="Times New Roman" w:cs="Times New Roman"/>
          <w:sz w:val="24"/>
          <w:szCs w:val="24"/>
        </w:rPr>
        <w:t>of Islamic</w:t>
      </w:r>
      <w:r w:rsidR="006360BF" w:rsidRPr="00E610A5">
        <w:rPr>
          <w:rFonts w:ascii="Times New Roman" w:hAnsi="Times New Roman" w:cs="Times New Roman"/>
          <w:sz w:val="24"/>
          <w:szCs w:val="24"/>
        </w:rPr>
        <w:t xml:space="preserve"> banking and finance</w:t>
      </w:r>
      <w:r w:rsidR="00131065" w:rsidRPr="00E610A5">
        <w:rPr>
          <w:rFonts w:ascii="Times New Roman" w:hAnsi="Times New Roman" w:cs="Times New Roman"/>
          <w:sz w:val="24"/>
          <w:szCs w:val="24"/>
        </w:rPr>
        <w:t xml:space="preserve"> (</w:t>
      </w:r>
      <w:r w:rsidR="00BB543B" w:rsidRPr="00E610A5">
        <w:rPr>
          <w:rFonts w:ascii="Times New Roman" w:hAnsi="Times New Roman" w:cs="Times New Roman"/>
          <w:sz w:val="24"/>
          <w:szCs w:val="24"/>
        </w:rPr>
        <w:t>Metropolitan</w:t>
      </w:r>
      <w:r w:rsidR="00131065" w:rsidRPr="00E610A5">
        <w:rPr>
          <w:rFonts w:ascii="Times New Roman" w:hAnsi="Times New Roman" w:cs="Times New Roman"/>
          <w:sz w:val="24"/>
          <w:szCs w:val="24"/>
        </w:rPr>
        <w:t xml:space="preserve"> Skills, 2013).</w:t>
      </w:r>
    </w:p>
    <w:p w:rsidR="00C82B43" w:rsidRPr="00E610A5" w:rsidRDefault="00C82B43" w:rsidP="00F77B4B">
      <w:pPr>
        <w:ind w:left="90"/>
        <w:jc w:val="both"/>
        <w:rPr>
          <w:rFonts w:ascii="Times New Roman" w:hAnsi="Times New Roman" w:cs="Times New Roman"/>
          <w:b/>
          <w:sz w:val="24"/>
          <w:szCs w:val="24"/>
        </w:rPr>
      </w:pPr>
    </w:p>
    <w:p w:rsidR="00C3732E" w:rsidRPr="00E610A5" w:rsidRDefault="00A9143E" w:rsidP="00F77B4B">
      <w:pPr>
        <w:ind w:left="90"/>
        <w:jc w:val="both"/>
        <w:rPr>
          <w:rFonts w:ascii="Times New Roman" w:hAnsi="Times New Roman" w:cs="Times New Roman"/>
          <w:b/>
          <w:sz w:val="24"/>
          <w:szCs w:val="24"/>
        </w:rPr>
      </w:pPr>
      <w:r w:rsidRPr="00E610A5">
        <w:rPr>
          <w:rFonts w:ascii="Times New Roman" w:hAnsi="Times New Roman" w:cs="Times New Roman"/>
          <w:b/>
          <w:sz w:val="24"/>
          <w:szCs w:val="24"/>
        </w:rPr>
        <w:t xml:space="preserve">Problems and Challenges of Islamic </w:t>
      </w:r>
      <w:r w:rsidR="002C4D9C" w:rsidRPr="00E610A5">
        <w:rPr>
          <w:rFonts w:ascii="Times New Roman" w:hAnsi="Times New Roman" w:cs="Times New Roman"/>
          <w:b/>
          <w:sz w:val="24"/>
          <w:szCs w:val="24"/>
        </w:rPr>
        <w:t>B</w:t>
      </w:r>
      <w:r w:rsidRPr="00E610A5">
        <w:rPr>
          <w:rFonts w:ascii="Times New Roman" w:hAnsi="Times New Roman" w:cs="Times New Roman"/>
          <w:b/>
          <w:sz w:val="24"/>
          <w:szCs w:val="24"/>
        </w:rPr>
        <w:t>anking in Nigeria</w:t>
      </w:r>
    </w:p>
    <w:p w:rsidR="000B2716" w:rsidRPr="00E610A5" w:rsidRDefault="00C3732E"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The operation of Islamic banking in Nigeria is bedevilled by a host of challenges and problems. T</w:t>
      </w:r>
      <w:r w:rsidR="00472455" w:rsidRPr="00E610A5">
        <w:rPr>
          <w:rFonts w:ascii="Times New Roman" w:hAnsi="Times New Roman" w:cs="Times New Roman"/>
          <w:sz w:val="24"/>
          <w:szCs w:val="24"/>
        </w:rPr>
        <w:t>he most identifiable problems include lack of specific laws and policies on Islamic banking</w:t>
      </w:r>
      <w:r w:rsidR="00402B74" w:rsidRPr="00E610A5">
        <w:rPr>
          <w:rFonts w:ascii="Times New Roman" w:hAnsi="Times New Roman" w:cs="Times New Roman"/>
          <w:sz w:val="24"/>
          <w:szCs w:val="24"/>
        </w:rPr>
        <w:t xml:space="preserve">, double taxation, </w:t>
      </w:r>
      <w:r w:rsidR="008864E8" w:rsidRPr="00E610A5">
        <w:rPr>
          <w:rFonts w:ascii="Times New Roman" w:hAnsi="Times New Roman" w:cs="Times New Roman"/>
          <w:sz w:val="24"/>
          <w:szCs w:val="24"/>
        </w:rPr>
        <w:t>misperceptions on Islamic banking and lack of enabling environment for its smooth practice.</w:t>
      </w:r>
    </w:p>
    <w:p w:rsidR="00A9143E" w:rsidRPr="00E610A5" w:rsidRDefault="000B2716" w:rsidP="00F77B4B">
      <w:pPr>
        <w:ind w:left="90"/>
        <w:jc w:val="both"/>
        <w:rPr>
          <w:rFonts w:ascii="Times New Roman" w:hAnsi="Times New Roman" w:cs="Times New Roman"/>
          <w:b/>
          <w:sz w:val="24"/>
          <w:szCs w:val="24"/>
        </w:rPr>
      </w:pPr>
      <w:r w:rsidRPr="00E610A5">
        <w:rPr>
          <w:rFonts w:ascii="Times New Roman" w:hAnsi="Times New Roman" w:cs="Times New Roman"/>
          <w:sz w:val="24"/>
          <w:szCs w:val="24"/>
        </w:rPr>
        <w:t xml:space="preserve">In the area of law, it is quite true that banking business is heavily regulated </w:t>
      </w:r>
      <w:r w:rsidR="008E1A75" w:rsidRPr="00E610A5">
        <w:rPr>
          <w:rFonts w:ascii="Times New Roman" w:hAnsi="Times New Roman" w:cs="Times New Roman"/>
          <w:sz w:val="24"/>
          <w:szCs w:val="24"/>
        </w:rPr>
        <w:t>world</w:t>
      </w:r>
      <w:r w:rsidRPr="00E610A5">
        <w:rPr>
          <w:rFonts w:ascii="Times New Roman" w:hAnsi="Times New Roman" w:cs="Times New Roman"/>
          <w:sz w:val="24"/>
          <w:szCs w:val="24"/>
        </w:rPr>
        <w:t xml:space="preserve">wide. This is not unconnected with the important roles which banking business plays being a medium intermediation between the surplus and deficit </w:t>
      </w:r>
      <w:r w:rsidR="00E36508" w:rsidRPr="00E610A5">
        <w:rPr>
          <w:rFonts w:ascii="Times New Roman" w:hAnsi="Times New Roman" w:cs="Times New Roman"/>
          <w:sz w:val="24"/>
          <w:szCs w:val="24"/>
        </w:rPr>
        <w:t xml:space="preserve">financing and a means of achieving economic growth. This is also the case in Nigeria, where there are adequate laws, regulations and policies on banking business. </w:t>
      </w:r>
      <w:r w:rsidR="000034B4" w:rsidRPr="00E610A5">
        <w:rPr>
          <w:rFonts w:ascii="Times New Roman" w:hAnsi="Times New Roman" w:cs="Times New Roman"/>
          <w:sz w:val="24"/>
          <w:szCs w:val="24"/>
        </w:rPr>
        <w:t>These are albeit mainly targeting the conventional banking business.</w:t>
      </w:r>
      <w:r w:rsidR="00F12482" w:rsidRPr="00E610A5">
        <w:rPr>
          <w:rFonts w:ascii="Times New Roman" w:hAnsi="Times New Roman" w:cs="Times New Roman"/>
          <w:sz w:val="24"/>
          <w:szCs w:val="24"/>
        </w:rPr>
        <w:t xml:space="preserve"> Islamic banking business which is newly being introduced into the country has been made to operate within the constraints of these laws.</w:t>
      </w:r>
      <w:r w:rsidR="0092674C" w:rsidRPr="00E610A5">
        <w:rPr>
          <w:rFonts w:ascii="Times New Roman" w:hAnsi="Times New Roman" w:cs="Times New Roman"/>
          <w:sz w:val="24"/>
          <w:szCs w:val="24"/>
        </w:rPr>
        <w:t xml:space="preserve"> The only development related to this is the guidelines issued by the Central Bank of Nigeria (CBN) regulating the operations of Non-Interest Financial Institutions (NIFIs).</w:t>
      </w:r>
      <w:r w:rsidR="000E61AB" w:rsidRPr="00E610A5">
        <w:rPr>
          <w:rFonts w:ascii="Times New Roman" w:hAnsi="Times New Roman" w:cs="Times New Roman"/>
          <w:sz w:val="24"/>
          <w:szCs w:val="24"/>
        </w:rPr>
        <w:t xml:space="preserve"> This is to underscore the point that the Nigeria legal regime on banking does not include Islamic banking.</w:t>
      </w:r>
      <w:r w:rsidR="0016579D" w:rsidRPr="00E610A5">
        <w:rPr>
          <w:rFonts w:ascii="Times New Roman" w:hAnsi="Times New Roman" w:cs="Times New Roman"/>
          <w:sz w:val="24"/>
          <w:szCs w:val="24"/>
        </w:rPr>
        <w:t xml:space="preserve"> For instance, there is no court with competent jurisdiction to determine disputes on Islamic banking business.  </w:t>
      </w:r>
      <w:r w:rsidR="00402B74" w:rsidRPr="00E610A5">
        <w:rPr>
          <w:rFonts w:ascii="Times New Roman" w:hAnsi="Times New Roman" w:cs="Times New Roman"/>
          <w:sz w:val="24"/>
          <w:szCs w:val="24"/>
        </w:rPr>
        <w:t xml:space="preserve"> </w:t>
      </w:r>
      <w:r w:rsidR="00C3732E" w:rsidRPr="00E610A5">
        <w:rPr>
          <w:rFonts w:ascii="Times New Roman" w:hAnsi="Times New Roman" w:cs="Times New Roman"/>
          <w:sz w:val="24"/>
          <w:szCs w:val="24"/>
        </w:rPr>
        <w:t xml:space="preserve"> </w:t>
      </w:r>
      <w:r w:rsidR="00A9143E" w:rsidRPr="00E610A5">
        <w:rPr>
          <w:rFonts w:ascii="Times New Roman" w:hAnsi="Times New Roman" w:cs="Times New Roman"/>
          <w:b/>
          <w:sz w:val="24"/>
          <w:szCs w:val="24"/>
        </w:rPr>
        <w:t xml:space="preserve"> </w:t>
      </w:r>
    </w:p>
    <w:p w:rsidR="00711894" w:rsidRPr="00E610A5" w:rsidRDefault="00D86041" w:rsidP="00F77B4B">
      <w:pPr>
        <w:autoSpaceDE w:val="0"/>
        <w:autoSpaceDN w:val="0"/>
        <w:adjustRightInd w:val="0"/>
        <w:spacing w:after="0" w:line="240" w:lineRule="auto"/>
        <w:ind w:left="90"/>
        <w:jc w:val="both"/>
        <w:rPr>
          <w:rFonts w:ascii="Times New Roman" w:hAnsi="Times New Roman" w:cs="Times New Roman"/>
          <w:sz w:val="24"/>
          <w:szCs w:val="24"/>
          <w:lang w:val="en-US"/>
        </w:rPr>
      </w:pPr>
      <w:r w:rsidRPr="00E610A5">
        <w:rPr>
          <w:rFonts w:ascii="Times New Roman" w:hAnsi="Times New Roman" w:cs="Times New Roman"/>
          <w:sz w:val="24"/>
          <w:szCs w:val="24"/>
          <w:lang w:val="en-US"/>
        </w:rPr>
        <w:t xml:space="preserve">By its policy on liquidity management, the CBN </w:t>
      </w:r>
      <w:r w:rsidR="00FF37CD" w:rsidRPr="00E610A5">
        <w:rPr>
          <w:rFonts w:ascii="Times New Roman" w:hAnsi="Times New Roman" w:cs="Times New Roman"/>
          <w:sz w:val="24"/>
          <w:szCs w:val="24"/>
          <w:lang w:val="en-US"/>
        </w:rPr>
        <w:t>i</w:t>
      </w:r>
      <w:r w:rsidR="00711894" w:rsidRPr="00E610A5">
        <w:rPr>
          <w:rFonts w:ascii="Times New Roman" w:hAnsi="Times New Roman" w:cs="Times New Roman"/>
          <w:sz w:val="24"/>
          <w:szCs w:val="24"/>
          <w:lang w:val="en-US"/>
        </w:rPr>
        <w:t>n</w:t>
      </w:r>
      <w:r w:rsidR="00FF37CD" w:rsidRPr="00E610A5">
        <w:rPr>
          <w:rFonts w:ascii="Times New Roman" w:hAnsi="Times New Roman" w:cs="Times New Roman"/>
          <w:sz w:val="24"/>
          <w:szCs w:val="24"/>
          <w:lang w:val="en-US"/>
        </w:rPr>
        <w:t xml:space="preserve"> the course of the</w:t>
      </w:r>
      <w:r w:rsidR="00711894" w:rsidRPr="00E610A5">
        <w:rPr>
          <w:rFonts w:ascii="Times New Roman" w:hAnsi="Times New Roman" w:cs="Times New Roman"/>
          <w:sz w:val="24"/>
          <w:szCs w:val="24"/>
          <w:lang w:val="en-US"/>
        </w:rPr>
        <w:t xml:space="preserve"> fulfillment of its traditional role of lender of last </w:t>
      </w:r>
      <w:r w:rsidR="00FF37CD" w:rsidRPr="00E610A5">
        <w:rPr>
          <w:rFonts w:ascii="Times New Roman" w:hAnsi="Times New Roman" w:cs="Times New Roman"/>
          <w:sz w:val="24"/>
          <w:szCs w:val="24"/>
          <w:lang w:val="en-US"/>
        </w:rPr>
        <w:t>resort provides loans to banks that need additional liquidity</w:t>
      </w:r>
      <w:r w:rsidR="004263F7" w:rsidRPr="00E610A5">
        <w:rPr>
          <w:rFonts w:ascii="Times New Roman" w:hAnsi="Times New Roman" w:cs="Times New Roman"/>
          <w:sz w:val="24"/>
          <w:szCs w:val="24"/>
          <w:lang w:val="en-US"/>
        </w:rPr>
        <w:t xml:space="preserve"> </w:t>
      </w:r>
      <w:r w:rsidR="004263F7" w:rsidRPr="00E610A5">
        <w:rPr>
          <w:rFonts w:ascii="Times New Roman" w:hAnsi="Times New Roman" w:cs="Times New Roman"/>
          <w:sz w:val="24"/>
          <w:szCs w:val="24"/>
          <w:lang w:val="en-US"/>
        </w:rPr>
        <w:lastRenderedPageBreak/>
        <w:t>on the basis of interest</w:t>
      </w:r>
      <w:r w:rsidR="00711894" w:rsidRPr="00E610A5">
        <w:rPr>
          <w:rFonts w:ascii="Times New Roman" w:hAnsi="Times New Roman" w:cs="Times New Roman"/>
          <w:sz w:val="24"/>
          <w:szCs w:val="24"/>
          <w:lang w:val="en-US"/>
        </w:rPr>
        <w:t xml:space="preserve">. Islamic banks cannot </w:t>
      </w:r>
      <w:r w:rsidR="00EC021F" w:rsidRPr="00E610A5">
        <w:rPr>
          <w:rFonts w:ascii="Times New Roman" w:hAnsi="Times New Roman" w:cs="Times New Roman"/>
          <w:sz w:val="24"/>
          <w:szCs w:val="24"/>
          <w:lang w:val="en-US"/>
        </w:rPr>
        <w:t xml:space="preserve">legitimately benefit from such </w:t>
      </w:r>
      <w:r w:rsidR="00B05014" w:rsidRPr="00E610A5">
        <w:rPr>
          <w:rFonts w:ascii="Times New Roman" w:hAnsi="Times New Roman" w:cs="Times New Roman"/>
          <w:sz w:val="24"/>
          <w:szCs w:val="24"/>
          <w:lang w:val="en-US"/>
        </w:rPr>
        <w:t>facility because</w:t>
      </w:r>
      <w:r w:rsidR="00EC021F" w:rsidRPr="00E610A5">
        <w:rPr>
          <w:rFonts w:ascii="Times New Roman" w:hAnsi="Times New Roman" w:cs="Times New Roman"/>
          <w:sz w:val="24"/>
          <w:szCs w:val="24"/>
          <w:lang w:val="en-US"/>
        </w:rPr>
        <w:t xml:space="preserve"> of the presence of interest (riba) in</w:t>
      </w:r>
      <w:r w:rsidR="00B05014" w:rsidRPr="00E610A5">
        <w:rPr>
          <w:rFonts w:ascii="Times New Roman" w:hAnsi="Times New Roman" w:cs="Times New Roman"/>
          <w:sz w:val="24"/>
          <w:szCs w:val="24"/>
          <w:lang w:val="en-US"/>
        </w:rPr>
        <w:t xml:space="preserve"> such</w:t>
      </w:r>
      <w:r w:rsidR="00EC021F" w:rsidRPr="00E610A5">
        <w:rPr>
          <w:rFonts w:ascii="Times New Roman" w:hAnsi="Times New Roman" w:cs="Times New Roman"/>
          <w:sz w:val="24"/>
          <w:szCs w:val="24"/>
          <w:lang w:val="en-US"/>
        </w:rPr>
        <w:t xml:space="preserve"> loan facility.</w:t>
      </w:r>
    </w:p>
    <w:p w:rsidR="00EC021F" w:rsidRPr="00E610A5" w:rsidRDefault="00EC021F" w:rsidP="00F77B4B">
      <w:pPr>
        <w:autoSpaceDE w:val="0"/>
        <w:autoSpaceDN w:val="0"/>
        <w:adjustRightInd w:val="0"/>
        <w:spacing w:after="0" w:line="240" w:lineRule="auto"/>
        <w:ind w:left="90"/>
        <w:jc w:val="both"/>
        <w:rPr>
          <w:rFonts w:ascii="Times New Roman" w:hAnsi="Times New Roman" w:cs="Times New Roman"/>
          <w:sz w:val="24"/>
          <w:szCs w:val="24"/>
          <w:lang w:val="en-US"/>
        </w:rPr>
      </w:pPr>
    </w:p>
    <w:p w:rsidR="00B114C8" w:rsidRPr="00E610A5" w:rsidRDefault="006A7843" w:rsidP="00F77B4B">
      <w:pPr>
        <w:autoSpaceDE w:val="0"/>
        <w:autoSpaceDN w:val="0"/>
        <w:adjustRightInd w:val="0"/>
        <w:spacing w:after="0" w:line="240" w:lineRule="auto"/>
        <w:ind w:left="90"/>
        <w:jc w:val="both"/>
        <w:rPr>
          <w:rFonts w:ascii="Times New Roman" w:hAnsi="Times New Roman" w:cs="Times New Roman"/>
          <w:sz w:val="24"/>
          <w:szCs w:val="24"/>
          <w:lang w:val="en-US"/>
        </w:rPr>
      </w:pPr>
      <w:r w:rsidRPr="00E610A5">
        <w:rPr>
          <w:rFonts w:ascii="Times New Roman" w:hAnsi="Times New Roman" w:cs="Times New Roman"/>
          <w:sz w:val="24"/>
          <w:szCs w:val="24"/>
          <w:lang w:val="en-US"/>
        </w:rPr>
        <w:t>Lack of congenial</w:t>
      </w:r>
      <w:r w:rsidR="0079135D" w:rsidRPr="00E610A5">
        <w:rPr>
          <w:rFonts w:ascii="Times New Roman" w:hAnsi="Times New Roman" w:cs="Times New Roman"/>
          <w:sz w:val="24"/>
          <w:szCs w:val="24"/>
          <w:lang w:val="en-US"/>
        </w:rPr>
        <w:t xml:space="preserve"> environment is a factor that militates against the smooth operation of Islamic bank in Nigeria. Islamic</w:t>
      </w:r>
      <w:r w:rsidR="006C465F" w:rsidRPr="00E610A5">
        <w:rPr>
          <w:rFonts w:ascii="Times New Roman" w:hAnsi="Times New Roman" w:cs="Times New Roman"/>
          <w:sz w:val="24"/>
          <w:szCs w:val="24"/>
          <w:lang w:val="en-US"/>
        </w:rPr>
        <w:t xml:space="preserve"> banking, being an ethical banking, requires an environment which is free from corruptions</w:t>
      </w:r>
      <w:r w:rsidR="00034518" w:rsidRPr="00E610A5">
        <w:rPr>
          <w:rFonts w:ascii="Times New Roman" w:hAnsi="Times New Roman" w:cs="Times New Roman"/>
          <w:sz w:val="24"/>
          <w:szCs w:val="24"/>
          <w:lang w:val="en-US"/>
        </w:rPr>
        <w:t>, fraud, cheating, concealment and the like. In other words, Islamic bank strives in an environment characterized by justice, fair play, truthfulness, transparency, accountability, honesty and above all the fear of God.</w:t>
      </w:r>
    </w:p>
    <w:p w:rsidR="009917A5" w:rsidRPr="00E610A5" w:rsidRDefault="009917A5" w:rsidP="00F77B4B">
      <w:pPr>
        <w:autoSpaceDE w:val="0"/>
        <w:autoSpaceDN w:val="0"/>
        <w:adjustRightInd w:val="0"/>
        <w:spacing w:after="0" w:line="240" w:lineRule="auto"/>
        <w:ind w:left="90"/>
        <w:jc w:val="both"/>
        <w:rPr>
          <w:rFonts w:ascii="Times New Roman" w:hAnsi="Times New Roman" w:cs="Times New Roman"/>
          <w:sz w:val="24"/>
          <w:szCs w:val="24"/>
          <w:lang w:val="en-US"/>
        </w:rPr>
      </w:pPr>
    </w:p>
    <w:p w:rsidR="009917A5" w:rsidRPr="00E610A5" w:rsidRDefault="009917A5" w:rsidP="00F77B4B">
      <w:pPr>
        <w:autoSpaceDE w:val="0"/>
        <w:autoSpaceDN w:val="0"/>
        <w:adjustRightInd w:val="0"/>
        <w:spacing w:after="0" w:line="240" w:lineRule="auto"/>
        <w:ind w:left="90"/>
        <w:jc w:val="both"/>
        <w:rPr>
          <w:rFonts w:ascii="Times New Roman" w:hAnsi="Times New Roman" w:cs="Times New Roman"/>
          <w:sz w:val="24"/>
          <w:szCs w:val="24"/>
          <w:lang w:val="en-US"/>
        </w:rPr>
      </w:pPr>
    </w:p>
    <w:p w:rsidR="00957004" w:rsidRPr="00E610A5" w:rsidRDefault="00F971A6" w:rsidP="00F77B4B">
      <w:pPr>
        <w:autoSpaceDE w:val="0"/>
        <w:autoSpaceDN w:val="0"/>
        <w:adjustRightInd w:val="0"/>
        <w:spacing w:after="0" w:line="240" w:lineRule="auto"/>
        <w:ind w:left="90"/>
        <w:jc w:val="both"/>
        <w:rPr>
          <w:rFonts w:ascii="Times New Roman" w:hAnsi="Times New Roman" w:cs="Times New Roman"/>
          <w:sz w:val="24"/>
          <w:szCs w:val="24"/>
          <w:lang w:val="en-US"/>
        </w:rPr>
      </w:pPr>
      <w:r w:rsidRPr="00E610A5">
        <w:rPr>
          <w:rFonts w:ascii="Times New Roman" w:hAnsi="Times New Roman" w:cs="Times New Roman"/>
          <w:sz w:val="24"/>
          <w:szCs w:val="24"/>
          <w:lang w:val="en-US"/>
        </w:rPr>
        <w:t xml:space="preserve">The legal regime on taxation particularly the provisions of Nigeria’s Banking Act and the Companies Income Tax, are not favorable to </w:t>
      </w:r>
      <w:r w:rsidR="00AC669D" w:rsidRPr="00E610A5">
        <w:rPr>
          <w:rFonts w:ascii="Times New Roman" w:hAnsi="Times New Roman" w:cs="Times New Roman"/>
          <w:sz w:val="24"/>
          <w:szCs w:val="24"/>
          <w:lang w:val="en-US"/>
        </w:rPr>
        <w:t>Islamic banks</w:t>
      </w:r>
      <w:r w:rsidRPr="00E610A5">
        <w:rPr>
          <w:rFonts w:ascii="Times New Roman" w:hAnsi="Times New Roman" w:cs="Times New Roman"/>
          <w:sz w:val="24"/>
          <w:szCs w:val="24"/>
          <w:lang w:val="en-US"/>
        </w:rPr>
        <w:t>. By these laws, Islamic banks</w:t>
      </w:r>
      <w:r w:rsidR="007440D6" w:rsidRPr="00E610A5">
        <w:rPr>
          <w:rFonts w:ascii="Times New Roman" w:hAnsi="Times New Roman" w:cs="Times New Roman"/>
          <w:sz w:val="24"/>
          <w:szCs w:val="24"/>
          <w:lang w:val="en-US"/>
        </w:rPr>
        <w:t xml:space="preserve"> are liable</w:t>
      </w:r>
      <w:r w:rsidR="00177AB1" w:rsidRPr="00E610A5">
        <w:rPr>
          <w:rFonts w:ascii="Times New Roman" w:hAnsi="Times New Roman" w:cs="Times New Roman"/>
          <w:sz w:val="24"/>
          <w:szCs w:val="24"/>
          <w:lang w:val="en-US"/>
        </w:rPr>
        <w:t xml:space="preserve"> to</w:t>
      </w:r>
      <w:r w:rsidR="007440D6" w:rsidRPr="00E610A5">
        <w:rPr>
          <w:rFonts w:ascii="Times New Roman" w:hAnsi="Times New Roman" w:cs="Times New Roman"/>
          <w:sz w:val="24"/>
          <w:szCs w:val="24"/>
          <w:lang w:val="en-US"/>
        </w:rPr>
        <w:t xml:space="preserve"> paying double taxation</w:t>
      </w:r>
      <w:r w:rsidRPr="00E610A5">
        <w:rPr>
          <w:rFonts w:ascii="Times New Roman" w:hAnsi="Times New Roman" w:cs="Times New Roman"/>
          <w:sz w:val="24"/>
          <w:szCs w:val="24"/>
          <w:lang w:val="en-US"/>
        </w:rPr>
        <w:t>. This occurs</w:t>
      </w:r>
      <w:r w:rsidR="007440D6" w:rsidRPr="00E610A5">
        <w:rPr>
          <w:rFonts w:ascii="Times New Roman" w:hAnsi="Times New Roman" w:cs="Times New Roman"/>
          <w:sz w:val="24"/>
          <w:szCs w:val="24"/>
          <w:lang w:val="en-US"/>
        </w:rPr>
        <w:t xml:space="preserve"> due to the payment of </w:t>
      </w:r>
      <w:r w:rsidR="00AC669D" w:rsidRPr="00E610A5">
        <w:rPr>
          <w:rFonts w:ascii="Times New Roman" w:hAnsi="Times New Roman" w:cs="Times New Roman"/>
          <w:sz w:val="24"/>
          <w:szCs w:val="24"/>
          <w:lang w:val="en-US"/>
        </w:rPr>
        <w:t xml:space="preserve">capital gains tax that is </w:t>
      </w:r>
      <w:r w:rsidR="00177AB1" w:rsidRPr="00E610A5">
        <w:rPr>
          <w:rFonts w:ascii="Times New Roman" w:hAnsi="Times New Roman" w:cs="Times New Roman"/>
          <w:sz w:val="24"/>
          <w:szCs w:val="24"/>
          <w:lang w:val="en-US"/>
        </w:rPr>
        <w:t>deductible</w:t>
      </w:r>
      <w:r w:rsidR="00AC669D" w:rsidRPr="00E610A5">
        <w:rPr>
          <w:rFonts w:ascii="Times New Roman" w:hAnsi="Times New Roman" w:cs="Times New Roman"/>
          <w:sz w:val="24"/>
          <w:szCs w:val="24"/>
          <w:lang w:val="en-US"/>
        </w:rPr>
        <w:t xml:space="preserve"> upon</w:t>
      </w:r>
      <w:r w:rsidR="00177AB1" w:rsidRPr="00E610A5">
        <w:rPr>
          <w:rFonts w:ascii="Times New Roman" w:hAnsi="Times New Roman" w:cs="Times New Roman"/>
          <w:sz w:val="24"/>
          <w:szCs w:val="24"/>
          <w:lang w:val="en-US"/>
        </w:rPr>
        <w:t xml:space="preserve"> the net profit made by the bank which is at the same time a subject matter of zakat. This is to state that a shareholder in an Islamic bank is made to pay both the conventional</w:t>
      </w:r>
      <w:r w:rsidR="00957004" w:rsidRPr="00E610A5">
        <w:rPr>
          <w:rFonts w:ascii="Times New Roman" w:hAnsi="Times New Roman" w:cs="Times New Roman"/>
          <w:sz w:val="24"/>
          <w:szCs w:val="24"/>
          <w:lang w:val="en-US"/>
        </w:rPr>
        <w:t xml:space="preserve"> tax</w:t>
      </w:r>
      <w:r w:rsidR="00177AB1" w:rsidRPr="00E610A5">
        <w:rPr>
          <w:rFonts w:ascii="Times New Roman" w:hAnsi="Times New Roman" w:cs="Times New Roman"/>
          <w:sz w:val="24"/>
          <w:szCs w:val="24"/>
          <w:lang w:val="en-US"/>
        </w:rPr>
        <w:t xml:space="preserve"> and</w:t>
      </w:r>
      <w:r w:rsidR="00957004" w:rsidRPr="00E610A5">
        <w:rPr>
          <w:rFonts w:ascii="Times New Roman" w:hAnsi="Times New Roman" w:cs="Times New Roman"/>
          <w:sz w:val="24"/>
          <w:szCs w:val="24"/>
          <w:lang w:val="en-US"/>
        </w:rPr>
        <w:t xml:space="preserve"> pay</w:t>
      </w:r>
      <w:r w:rsidR="00177AB1" w:rsidRPr="00E610A5">
        <w:rPr>
          <w:rFonts w:ascii="Times New Roman" w:hAnsi="Times New Roman" w:cs="Times New Roman"/>
          <w:sz w:val="24"/>
          <w:szCs w:val="24"/>
          <w:lang w:val="en-US"/>
        </w:rPr>
        <w:t xml:space="preserve"> zakat on the same profit.</w:t>
      </w:r>
      <w:r w:rsidR="00AC669D" w:rsidRPr="00E610A5">
        <w:rPr>
          <w:rFonts w:ascii="Times New Roman" w:hAnsi="Times New Roman" w:cs="Times New Roman"/>
          <w:sz w:val="24"/>
          <w:szCs w:val="24"/>
          <w:lang w:val="en-US"/>
        </w:rPr>
        <w:t xml:space="preserve"> </w:t>
      </w:r>
      <w:r w:rsidR="00AD4DD1" w:rsidRPr="00E610A5">
        <w:rPr>
          <w:rFonts w:ascii="Times New Roman" w:hAnsi="Times New Roman" w:cs="Times New Roman"/>
          <w:sz w:val="24"/>
          <w:szCs w:val="24"/>
          <w:lang w:val="en-US"/>
        </w:rPr>
        <w:t xml:space="preserve">Similarly, taxation of Islamic banking products may pose some serious problems. For example, in a Murabaha sale (mark-up sale), where the buyer is allowed to pay the price of the commodity through installment payments, tax is deducted at each </w:t>
      </w:r>
      <w:r w:rsidR="00416BF4" w:rsidRPr="00E610A5">
        <w:rPr>
          <w:rFonts w:ascii="Times New Roman" w:hAnsi="Times New Roman" w:cs="Times New Roman"/>
          <w:sz w:val="24"/>
          <w:szCs w:val="24"/>
          <w:lang w:val="en-US"/>
        </w:rPr>
        <w:t>payment, even though the installment payment does</w:t>
      </w:r>
      <w:r w:rsidR="00AD4DD1" w:rsidRPr="00E610A5">
        <w:rPr>
          <w:rFonts w:ascii="Times New Roman" w:hAnsi="Times New Roman" w:cs="Times New Roman"/>
          <w:sz w:val="24"/>
          <w:szCs w:val="24"/>
          <w:lang w:val="en-US"/>
        </w:rPr>
        <w:t xml:space="preserve"> not</w:t>
      </w:r>
      <w:r w:rsidR="00416BF4" w:rsidRPr="00E610A5">
        <w:rPr>
          <w:rFonts w:ascii="Times New Roman" w:hAnsi="Times New Roman" w:cs="Times New Roman"/>
          <w:sz w:val="24"/>
          <w:szCs w:val="24"/>
          <w:lang w:val="en-US"/>
        </w:rPr>
        <w:t xml:space="preserve"> represent</w:t>
      </w:r>
      <w:r w:rsidR="00AD4DD1" w:rsidRPr="00E610A5">
        <w:rPr>
          <w:rFonts w:ascii="Times New Roman" w:hAnsi="Times New Roman" w:cs="Times New Roman"/>
          <w:sz w:val="24"/>
          <w:szCs w:val="24"/>
          <w:lang w:val="en-US"/>
        </w:rPr>
        <w:t xml:space="preserve"> the profit of the sale which </w:t>
      </w:r>
      <w:r w:rsidR="00416BF4" w:rsidRPr="00E610A5">
        <w:rPr>
          <w:rFonts w:ascii="Times New Roman" w:hAnsi="Times New Roman" w:cs="Times New Roman"/>
          <w:sz w:val="24"/>
          <w:szCs w:val="24"/>
          <w:lang w:val="en-US"/>
        </w:rPr>
        <w:t>is taxable under the above laws</w:t>
      </w:r>
      <w:r w:rsidR="00DF5728">
        <w:rPr>
          <w:rFonts w:ascii="Times New Roman" w:hAnsi="Times New Roman" w:cs="Times New Roman"/>
          <w:sz w:val="24"/>
          <w:szCs w:val="24"/>
          <w:lang w:val="en-US"/>
        </w:rPr>
        <w:t>.</w:t>
      </w:r>
      <w:r w:rsidR="00AD4DD1" w:rsidRPr="00E610A5">
        <w:rPr>
          <w:rFonts w:ascii="Times New Roman" w:hAnsi="Times New Roman" w:cs="Times New Roman"/>
          <w:sz w:val="24"/>
          <w:szCs w:val="24"/>
          <w:lang w:val="en-US"/>
        </w:rPr>
        <w:t xml:space="preserve"> </w:t>
      </w:r>
    </w:p>
    <w:p w:rsidR="009E67AA" w:rsidRDefault="009E67AA" w:rsidP="00F77B4B">
      <w:pPr>
        <w:autoSpaceDE w:val="0"/>
        <w:autoSpaceDN w:val="0"/>
        <w:adjustRightInd w:val="0"/>
        <w:spacing w:after="0" w:line="240" w:lineRule="auto"/>
        <w:ind w:left="90"/>
        <w:jc w:val="both"/>
        <w:rPr>
          <w:rFonts w:ascii="Times New Roman" w:hAnsi="Times New Roman" w:cs="Times New Roman"/>
          <w:sz w:val="24"/>
          <w:szCs w:val="24"/>
          <w:lang w:val="en-US"/>
        </w:rPr>
      </w:pPr>
    </w:p>
    <w:p w:rsidR="009E67AA" w:rsidRDefault="00B7632C" w:rsidP="00F77B4B">
      <w:pPr>
        <w:autoSpaceDE w:val="0"/>
        <w:autoSpaceDN w:val="0"/>
        <w:adjustRightInd w:val="0"/>
        <w:spacing w:after="0" w:line="240" w:lineRule="auto"/>
        <w:ind w:left="90"/>
        <w:jc w:val="both"/>
        <w:rPr>
          <w:rFonts w:ascii="Times New Roman" w:hAnsi="Times New Roman" w:cs="Times New Roman"/>
          <w:sz w:val="24"/>
          <w:szCs w:val="24"/>
          <w:lang w:val="en-US"/>
        </w:rPr>
      </w:pPr>
      <w:r w:rsidRPr="00E610A5">
        <w:rPr>
          <w:rFonts w:ascii="Times New Roman" w:hAnsi="Times New Roman" w:cs="Times New Roman"/>
          <w:sz w:val="24"/>
          <w:szCs w:val="24"/>
          <w:lang w:val="en-US"/>
        </w:rPr>
        <w:t>Since its inception, there ha</w:t>
      </w:r>
      <w:r w:rsidR="00B958AD" w:rsidRPr="00E610A5">
        <w:rPr>
          <w:rFonts w:ascii="Times New Roman" w:hAnsi="Times New Roman" w:cs="Times New Roman"/>
          <w:sz w:val="24"/>
          <w:szCs w:val="24"/>
          <w:lang w:val="en-US"/>
        </w:rPr>
        <w:t>s</w:t>
      </w:r>
      <w:r w:rsidRPr="00E610A5">
        <w:rPr>
          <w:rFonts w:ascii="Times New Roman" w:hAnsi="Times New Roman" w:cs="Times New Roman"/>
          <w:sz w:val="24"/>
          <w:szCs w:val="24"/>
          <w:lang w:val="en-US"/>
        </w:rPr>
        <w:t xml:space="preserve"> been</w:t>
      </w:r>
      <w:r w:rsidR="00B958AD" w:rsidRPr="00E610A5">
        <w:rPr>
          <w:rFonts w:ascii="Times New Roman" w:hAnsi="Times New Roman" w:cs="Times New Roman"/>
          <w:sz w:val="24"/>
          <w:szCs w:val="24"/>
          <w:lang w:val="en-US"/>
        </w:rPr>
        <w:t xml:space="preserve"> a lot of misperception</w:t>
      </w:r>
      <w:r w:rsidR="006B5895" w:rsidRPr="00E610A5">
        <w:rPr>
          <w:rFonts w:ascii="Times New Roman" w:hAnsi="Times New Roman" w:cs="Times New Roman"/>
          <w:sz w:val="24"/>
          <w:szCs w:val="24"/>
          <w:lang w:val="en-US"/>
        </w:rPr>
        <w:t xml:space="preserve"> and misconception</w:t>
      </w:r>
      <w:r w:rsidR="00B958AD" w:rsidRPr="00E610A5">
        <w:rPr>
          <w:rFonts w:ascii="Times New Roman" w:hAnsi="Times New Roman" w:cs="Times New Roman"/>
          <w:sz w:val="24"/>
          <w:szCs w:val="24"/>
          <w:lang w:val="en-US"/>
        </w:rPr>
        <w:t xml:space="preserve"> a</w:t>
      </w:r>
      <w:r w:rsidRPr="00E610A5">
        <w:rPr>
          <w:rFonts w:ascii="Times New Roman" w:hAnsi="Times New Roman" w:cs="Times New Roman"/>
          <w:sz w:val="24"/>
          <w:szCs w:val="24"/>
          <w:lang w:val="en-US"/>
        </w:rPr>
        <w:t>bout Islamic banking in Nigeria.</w:t>
      </w:r>
      <w:r w:rsidR="00B958AD" w:rsidRPr="00E610A5">
        <w:rPr>
          <w:rFonts w:ascii="Times New Roman" w:hAnsi="Times New Roman" w:cs="Times New Roman"/>
          <w:sz w:val="24"/>
          <w:szCs w:val="24"/>
          <w:lang w:val="en-US"/>
        </w:rPr>
        <w:t xml:space="preserve"> </w:t>
      </w:r>
      <w:r w:rsidRPr="00E610A5">
        <w:rPr>
          <w:rFonts w:ascii="Times New Roman" w:hAnsi="Times New Roman" w:cs="Times New Roman"/>
          <w:sz w:val="24"/>
          <w:szCs w:val="24"/>
          <w:lang w:val="en-US"/>
        </w:rPr>
        <w:t>This is not unexpected in view of the multi</w:t>
      </w:r>
      <w:r w:rsidR="004C10F5" w:rsidRPr="00E610A5">
        <w:rPr>
          <w:rFonts w:ascii="Times New Roman" w:hAnsi="Times New Roman" w:cs="Times New Roman"/>
          <w:sz w:val="24"/>
          <w:szCs w:val="24"/>
          <w:lang w:val="en-US"/>
        </w:rPr>
        <w:t>-cultural, multi-religious and the ethnic</w:t>
      </w:r>
      <w:r w:rsidR="00B958AD" w:rsidRPr="00E610A5">
        <w:rPr>
          <w:rFonts w:ascii="Times New Roman" w:hAnsi="Times New Roman" w:cs="Times New Roman"/>
          <w:sz w:val="24"/>
          <w:szCs w:val="24"/>
          <w:lang w:val="en-US"/>
        </w:rPr>
        <w:t xml:space="preserve"> diversity of Nigeria</w:t>
      </w:r>
      <w:r w:rsidR="004C10F5" w:rsidRPr="00E610A5">
        <w:rPr>
          <w:rFonts w:ascii="Times New Roman" w:hAnsi="Times New Roman" w:cs="Times New Roman"/>
          <w:sz w:val="24"/>
          <w:szCs w:val="24"/>
          <w:lang w:val="en-US"/>
        </w:rPr>
        <w:t>.</w:t>
      </w:r>
      <w:r w:rsidR="00B958AD" w:rsidRPr="00E610A5">
        <w:rPr>
          <w:rFonts w:ascii="Times New Roman" w:hAnsi="Times New Roman" w:cs="Times New Roman"/>
          <w:sz w:val="24"/>
          <w:szCs w:val="24"/>
          <w:lang w:val="en-US"/>
        </w:rPr>
        <w:t xml:space="preserve"> </w:t>
      </w:r>
      <w:r w:rsidR="004C10F5" w:rsidRPr="00E610A5">
        <w:rPr>
          <w:rFonts w:ascii="Times New Roman" w:hAnsi="Times New Roman" w:cs="Times New Roman"/>
          <w:sz w:val="24"/>
          <w:szCs w:val="24"/>
          <w:lang w:val="en-US"/>
        </w:rPr>
        <w:t>In fact, there is a strong opinion that the introduction of Islamic banking system in Nigeria is yet another ploy of Islamisation of Nigeria as what happened during the re-introduction of Shari’ah by some states of northern Nigeria.</w:t>
      </w:r>
      <w:r w:rsidR="00C56B0E" w:rsidRPr="00E610A5">
        <w:rPr>
          <w:rFonts w:ascii="Times New Roman" w:hAnsi="Times New Roman" w:cs="Times New Roman"/>
          <w:sz w:val="24"/>
          <w:szCs w:val="24"/>
          <w:lang w:val="en-US"/>
        </w:rPr>
        <w:t xml:space="preserve"> With this kind of thinking, Islamic banking can hardly be embraced by all much as it will not be allowed to have hitch-free operations.</w:t>
      </w:r>
    </w:p>
    <w:p w:rsidR="00B958AD" w:rsidRPr="00E610A5" w:rsidRDefault="00B958AD" w:rsidP="00F77B4B">
      <w:pPr>
        <w:autoSpaceDE w:val="0"/>
        <w:autoSpaceDN w:val="0"/>
        <w:adjustRightInd w:val="0"/>
        <w:spacing w:after="0" w:line="240" w:lineRule="auto"/>
        <w:ind w:left="90"/>
        <w:jc w:val="both"/>
        <w:rPr>
          <w:rFonts w:ascii="Times New Roman" w:hAnsi="Times New Roman" w:cs="Times New Roman"/>
          <w:sz w:val="24"/>
          <w:szCs w:val="24"/>
          <w:lang w:val="en-US"/>
        </w:rPr>
      </w:pPr>
      <w:r w:rsidRPr="00E610A5">
        <w:rPr>
          <w:rFonts w:ascii="Times New Roman" w:hAnsi="Times New Roman" w:cs="Times New Roman"/>
          <w:sz w:val="24"/>
          <w:szCs w:val="24"/>
          <w:lang w:val="en-US"/>
        </w:rPr>
        <w:t xml:space="preserve"> </w:t>
      </w:r>
    </w:p>
    <w:p w:rsidR="002F4152" w:rsidRPr="00E610A5" w:rsidRDefault="00084DA1"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In view of the high demand for Islamic banking services and products in Nigeria, it is obvious that one full-fledged Islamic bank and a handful of</w:t>
      </w:r>
      <w:r w:rsidR="00B856A5" w:rsidRPr="00E610A5">
        <w:rPr>
          <w:rFonts w:ascii="Times New Roman" w:hAnsi="Times New Roman" w:cs="Times New Roman"/>
          <w:sz w:val="24"/>
          <w:szCs w:val="24"/>
        </w:rPr>
        <w:t xml:space="preserve"> Islamic windows are grossly in</w:t>
      </w:r>
      <w:r w:rsidRPr="00E610A5">
        <w:rPr>
          <w:rFonts w:ascii="Times New Roman" w:hAnsi="Times New Roman" w:cs="Times New Roman"/>
          <w:sz w:val="24"/>
          <w:szCs w:val="24"/>
        </w:rPr>
        <w:t>adequate to meet the demand.</w:t>
      </w:r>
      <w:r w:rsidR="00617929" w:rsidRPr="00E610A5">
        <w:rPr>
          <w:rFonts w:ascii="Times New Roman" w:hAnsi="Times New Roman" w:cs="Times New Roman"/>
          <w:sz w:val="24"/>
          <w:szCs w:val="24"/>
        </w:rPr>
        <w:t xml:space="preserve"> Related to this, is the shortage of skilled and experts on Islamic banking operations that are capable of coping up with more Islamic banks that are emerging in Nigeria.</w:t>
      </w:r>
      <w:r w:rsidRPr="00E610A5">
        <w:rPr>
          <w:rFonts w:ascii="Times New Roman" w:hAnsi="Times New Roman" w:cs="Times New Roman"/>
          <w:sz w:val="24"/>
          <w:szCs w:val="24"/>
        </w:rPr>
        <w:t xml:space="preserve"> </w:t>
      </w:r>
    </w:p>
    <w:p w:rsidR="00A172D1" w:rsidRPr="00E610A5" w:rsidRDefault="00A172D1" w:rsidP="00F77B4B">
      <w:pPr>
        <w:ind w:left="90"/>
        <w:jc w:val="both"/>
        <w:rPr>
          <w:rFonts w:ascii="Times New Roman" w:hAnsi="Times New Roman" w:cs="Times New Roman"/>
          <w:b/>
          <w:sz w:val="24"/>
          <w:szCs w:val="24"/>
        </w:rPr>
      </w:pPr>
      <w:r w:rsidRPr="00E610A5">
        <w:rPr>
          <w:rFonts w:ascii="Times New Roman" w:hAnsi="Times New Roman" w:cs="Times New Roman"/>
          <w:b/>
          <w:sz w:val="24"/>
          <w:szCs w:val="24"/>
        </w:rPr>
        <w:t>Conclusion</w:t>
      </w:r>
      <w:r w:rsidR="00990D69">
        <w:rPr>
          <w:rFonts w:ascii="Times New Roman" w:hAnsi="Times New Roman" w:cs="Times New Roman"/>
          <w:b/>
          <w:sz w:val="24"/>
          <w:szCs w:val="24"/>
        </w:rPr>
        <w:t>\Recommendations</w:t>
      </w:r>
    </w:p>
    <w:p w:rsidR="00143FDA" w:rsidRDefault="00D47FF1" w:rsidP="00F77B4B">
      <w:pPr>
        <w:ind w:left="90"/>
        <w:jc w:val="both"/>
        <w:rPr>
          <w:rFonts w:ascii="Times New Roman" w:hAnsi="Times New Roman" w:cs="Times New Roman"/>
          <w:sz w:val="24"/>
          <w:szCs w:val="24"/>
        </w:rPr>
      </w:pPr>
      <w:r w:rsidRPr="00E610A5">
        <w:rPr>
          <w:rFonts w:ascii="Times New Roman" w:hAnsi="Times New Roman" w:cs="Times New Roman"/>
          <w:sz w:val="24"/>
          <w:szCs w:val="24"/>
        </w:rPr>
        <w:t>By way of conclusion, Islamic banking in Nigeria, which started from theory to practice, has come to stay. Already, one full-fledged Islamic bank (Jaiz Bank PLC)</w:t>
      </w:r>
      <w:r w:rsidR="00AC6BD3" w:rsidRPr="00E610A5">
        <w:rPr>
          <w:rFonts w:ascii="Times New Roman" w:hAnsi="Times New Roman" w:cs="Times New Roman"/>
          <w:sz w:val="24"/>
          <w:szCs w:val="24"/>
        </w:rPr>
        <w:t xml:space="preserve"> and some other Islamic banking windows have been established. The main problem bedevilling the smooth operations of Islamic bank is the absence of specific law on it. It is strongly recommended that a law on Islamic banking, its operations and its relationship with other institutions that are connected to it should be promulgated.</w:t>
      </w:r>
    </w:p>
    <w:p w:rsidR="00530B38" w:rsidRPr="00530B38" w:rsidRDefault="00530B38" w:rsidP="00530B38">
      <w:pPr>
        <w:ind w:left="90"/>
        <w:jc w:val="both"/>
        <w:rPr>
          <w:rFonts w:ascii="Times New Roman" w:hAnsi="Times New Roman" w:cs="Times New Roman"/>
          <w:sz w:val="24"/>
          <w:szCs w:val="24"/>
        </w:rPr>
      </w:pPr>
      <w:r w:rsidRPr="00530B38">
        <w:rPr>
          <w:rFonts w:ascii="Times New Roman" w:hAnsi="Times New Roman" w:cs="Times New Roman"/>
          <w:sz w:val="24"/>
          <w:szCs w:val="24"/>
        </w:rPr>
        <w:t xml:space="preserve">The point has already been made on the significance of legal regime to the smooth operations of Islamic banking in Nigeria. In this regard, the only solution on the absence of law on Islamic banking is to have a comprehensive law that will address Islamic banking specifically. The law should address the operations of Islamic banking and all such other </w:t>
      </w:r>
      <w:r w:rsidRPr="00530B38">
        <w:rPr>
          <w:rFonts w:ascii="Times New Roman" w:hAnsi="Times New Roman" w:cs="Times New Roman"/>
          <w:sz w:val="24"/>
          <w:szCs w:val="24"/>
        </w:rPr>
        <w:lastRenderedPageBreak/>
        <w:t xml:space="preserve">areas that are connected with Islamic banking such as capital market, insurance, corporate taxation, corporate governance and disputes resolution on Islamic banking business. </w:t>
      </w:r>
    </w:p>
    <w:p w:rsidR="00530B38" w:rsidRPr="00530B38" w:rsidRDefault="00530B38" w:rsidP="00530B38">
      <w:pPr>
        <w:ind w:left="90"/>
        <w:jc w:val="both"/>
        <w:rPr>
          <w:rFonts w:ascii="Times New Roman" w:hAnsi="Times New Roman" w:cs="Times New Roman"/>
          <w:sz w:val="24"/>
          <w:szCs w:val="24"/>
        </w:rPr>
      </w:pPr>
      <w:r w:rsidRPr="00530B38">
        <w:rPr>
          <w:rFonts w:ascii="Times New Roman" w:hAnsi="Times New Roman" w:cs="Times New Roman"/>
          <w:sz w:val="24"/>
          <w:szCs w:val="24"/>
        </w:rPr>
        <w:t xml:space="preserve">On the needed enabling environment, the solution lies in public sensitisation on the ethical demands on the persons desirous to be dealing with Islamic banks. This is in addition to the need for the Islamic banks to make inbuilt precautionary measures in their products and services which safeguard against breach of trust, fraud and deceit.  </w:t>
      </w:r>
    </w:p>
    <w:p w:rsidR="00530B38" w:rsidRPr="00530B38" w:rsidRDefault="00530B38" w:rsidP="00530B38">
      <w:pPr>
        <w:ind w:left="90"/>
        <w:jc w:val="both"/>
        <w:rPr>
          <w:rFonts w:ascii="Times New Roman" w:hAnsi="Times New Roman" w:cs="Times New Roman"/>
          <w:sz w:val="24"/>
          <w:szCs w:val="24"/>
        </w:rPr>
      </w:pPr>
      <w:r w:rsidRPr="00530B38">
        <w:rPr>
          <w:rFonts w:ascii="Times New Roman" w:hAnsi="Times New Roman" w:cs="Times New Roman"/>
          <w:sz w:val="24"/>
          <w:szCs w:val="24"/>
        </w:rPr>
        <w:t xml:space="preserve">The misconception and misperception about Islamic banking in Nigeria can be tackled through public awareness. The awareness should concentrate on the economic advantages of Islamic banking in achieving higher economic growth for our nation, wealth creation for the individual and the improvement of the general wellbeing of the citizenry. Similarly, the public should be enlightened on the non-discriminatory nature of Islamic banking as it is opened to the Muslims and the adherents of other religions. Along this direction, the public awareness should also capture the nature of the Nigerian federation which accommodates our unity in diversity in terms of the multi-religious, multi-cultural and the different ethnicities of the citizens bound by the principles of constitutional democracies which recognised religious freedom, freedom against discrimination and freedom of association among others. </w:t>
      </w:r>
    </w:p>
    <w:p w:rsidR="00530B38" w:rsidRDefault="00530B38" w:rsidP="00530B38">
      <w:pPr>
        <w:ind w:left="90"/>
        <w:jc w:val="both"/>
        <w:rPr>
          <w:rFonts w:ascii="Times New Roman" w:hAnsi="Times New Roman" w:cs="Times New Roman"/>
          <w:sz w:val="24"/>
          <w:szCs w:val="24"/>
        </w:rPr>
      </w:pPr>
      <w:r w:rsidRPr="00530B38">
        <w:rPr>
          <w:rFonts w:ascii="Times New Roman" w:hAnsi="Times New Roman" w:cs="Times New Roman"/>
          <w:sz w:val="24"/>
          <w:szCs w:val="24"/>
        </w:rPr>
        <w:t>As more Islamic banks and Islamic banking windows are certainly to be established, this makes training and re-training imperative. Concerted efforts should continue to be made in order to produce the needed experts and skilled manpower that will efficiently man the operations of Islamic banks. Such trainings should as well target the production of qualified persons and specialists in Islamic law of commerce (</w:t>
      </w:r>
      <w:r w:rsidRPr="00530B38">
        <w:rPr>
          <w:rFonts w:ascii="Times New Roman" w:hAnsi="Times New Roman" w:cs="Times New Roman"/>
          <w:i/>
          <w:sz w:val="24"/>
          <w:szCs w:val="24"/>
        </w:rPr>
        <w:t>fiqh al-muamalat</w:t>
      </w:r>
      <w:r w:rsidRPr="00530B38">
        <w:rPr>
          <w:rFonts w:ascii="Times New Roman" w:hAnsi="Times New Roman" w:cs="Times New Roman"/>
          <w:sz w:val="24"/>
          <w:szCs w:val="24"/>
        </w:rPr>
        <w:t xml:space="preserve">) who can serve as members of the various levels of </w:t>
      </w:r>
      <w:r w:rsidRPr="00530B38">
        <w:rPr>
          <w:rFonts w:ascii="Times New Roman" w:hAnsi="Times New Roman" w:cs="Times New Roman"/>
          <w:i/>
          <w:sz w:val="24"/>
          <w:szCs w:val="24"/>
        </w:rPr>
        <w:t>shari’ah</w:t>
      </w:r>
      <w:r w:rsidRPr="00530B38">
        <w:rPr>
          <w:rFonts w:ascii="Times New Roman" w:hAnsi="Times New Roman" w:cs="Times New Roman"/>
          <w:sz w:val="24"/>
          <w:szCs w:val="24"/>
        </w:rPr>
        <w:t xml:space="preserve"> boards. </w:t>
      </w: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2D3FBD" w:rsidRDefault="002D3FBD" w:rsidP="00530B38">
      <w:pPr>
        <w:ind w:left="90"/>
        <w:jc w:val="both"/>
        <w:rPr>
          <w:rFonts w:ascii="Times New Roman" w:hAnsi="Times New Roman" w:cs="Times New Roman"/>
          <w:sz w:val="24"/>
          <w:szCs w:val="24"/>
        </w:rPr>
      </w:pPr>
    </w:p>
    <w:p w:rsidR="002D3FBD" w:rsidRDefault="002D3FBD" w:rsidP="00530B38">
      <w:pPr>
        <w:ind w:left="90"/>
        <w:jc w:val="both"/>
        <w:rPr>
          <w:rFonts w:ascii="Times New Roman" w:hAnsi="Times New Roman" w:cs="Times New Roman"/>
          <w:sz w:val="24"/>
          <w:szCs w:val="24"/>
        </w:rPr>
      </w:pPr>
    </w:p>
    <w:p w:rsidR="002D3FBD" w:rsidRDefault="002D3FB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F331ED" w:rsidP="00530B38">
      <w:pPr>
        <w:ind w:left="90"/>
        <w:jc w:val="both"/>
        <w:rPr>
          <w:rFonts w:ascii="Times New Roman" w:hAnsi="Times New Roman" w:cs="Times New Roman"/>
          <w:sz w:val="24"/>
          <w:szCs w:val="24"/>
        </w:rPr>
      </w:pPr>
    </w:p>
    <w:p w:rsidR="00F331ED" w:rsidRDefault="00D23C11" w:rsidP="00530B38">
      <w:pPr>
        <w:ind w:left="9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F331ED" w:rsidRPr="00D23C11">
        <w:rPr>
          <w:rFonts w:ascii="Times New Roman" w:hAnsi="Times New Roman" w:cs="Times New Roman"/>
          <w:b/>
          <w:sz w:val="24"/>
          <w:szCs w:val="24"/>
        </w:rPr>
        <w:t>REFERENCES</w:t>
      </w:r>
    </w:p>
    <w:p w:rsidR="00A06FA1" w:rsidRDefault="00A06FA1" w:rsidP="00A06FA1">
      <w:pPr>
        <w:ind w:left="90"/>
        <w:jc w:val="both"/>
        <w:rPr>
          <w:rFonts w:ascii="Times New Roman" w:hAnsi="Times New Roman" w:cs="Times New Roman"/>
          <w:sz w:val="24"/>
          <w:szCs w:val="24"/>
        </w:rPr>
      </w:pPr>
      <w:r w:rsidRPr="00A06FA1">
        <w:rPr>
          <w:rFonts w:ascii="Times New Roman" w:hAnsi="Times New Roman" w:cs="Times New Roman"/>
          <w:sz w:val="24"/>
          <w:szCs w:val="24"/>
        </w:rPr>
        <w:t>Abikan,</w:t>
      </w:r>
      <w:r w:rsidR="00D170A2">
        <w:rPr>
          <w:rFonts w:ascii="Times New Roman" w:hAnsi="Times New Roman" w:cs="Times New Roman"/>
          <w:sz w:val="24"/>
          <w:szCs w:val="24"/>
        </w:rPr>
        <w:t xml:space="preserve"> A. I.</w:t>
      </w:r>
      <w:r w:rsidRPr="00A06FA1">
        <w:rPr>
          <w:rFonts w:ascii="Times New Roman" w:hAnsi="Times New Roman" w:cs="Times New Roman"/>
          <w:sz w:val="24"/>
          <w:szCs w:val="24"/>
        </w:rPr>
        <w:t xml:space="preserve"> </w:t>
      </w:r>
      <w:r>
        <w:rPr>
          <w:rFonts w:ascii="Times New Roman" w:hAnsi="Times New Roman" w:cs="Times New Roman"/>
          <w:sz w:val="24"/>
          <w:szCs w:val="24"/>
        </w:rPr>
        <w:t>(2013).</w:t>
      </w:r>
      <w:r w:rsidR="00D170A2">
        <w:rPr>
          <w:rFonts w:ascii="Times New Roman" w:hAnsi="Times New Roman" w:cs="Times New Roman"/>
          <w:sz w:val="24"/>
          <w:szCs w:val="24"/>
        </w:rPr>
        <w:t xml:space="preserve"> The Legal Framework for Islamic Banking in Nigeria, in D</w:t>
      </w:r>
      <w:r w:rsidR="0012549C">
        <w:rPr>
          <w:rFonts w:ascii="Times New Roman" w:hAnsi="Times New Roman" w:cs="Times New Roman"/>
          <w:sz w:val="24"/>
          <w:szCs w:val="24"/>
        </w:rPr>
        <w:t xml:space="preserve">andago, K. I, Muhammad, A. D, </w:t>
      </w:r>
      <w:r w:rsidR="00D170A2">
        <w:rPr>
          <w:rFonts w:ascii="Times New Roman" w:hAnsi="Times New Roman" w:cs="Times New Roman"/>
          <w:sz w:val="24"/>
          <w:szCs w:val="24"/>
        </w:rPr>
        <w:t>Oseni, U. A. (eds), Essentials of Islamic Banking</w:t>
      </w:r>
      <w:r>
        <w:rPr>
          <w:rFonts w:ascii="Times New Roman" w:hAnsi="Times New Roman" w:cs="Times New Roman"/>
          <w:sz w:val="24"/>
          <w:szCs w:val="24"/>
        </w:rPr>
        <w:t xml:space="preserve"> </w:t>
      </w:r>
      <w:r w:rsidR="00D170A2">
        <w:rPr>
          <w:rFonts w:ascii="Times New Roman" w:hAnsi="Times New Roman" w:cs="Times New Roman"/>
          <w:sz w:val="24"/>
          <w:szCs w:val="24"/>
        </w:rPr>
        <w:t>and Finance in Nigeria. Benchmark Publishers Limited, Ibadan.</w:t>
      </w:r>
    </w:p>
    <w:p w:rsidR="00342B4D" w:rsidRDefault="00342B4D" w:rsidP="00530B38">
      <w:pPr>
        <w:ind w:left="90"/>
        <w:jc w:val="both"/>
        <w:rPr>
          <w:rFonts w:ascii="Times New Roman" w:hAnsi="Times New Roman" w:cs="Times New Roman"/>
          <w:sz w:val="24"/>
          <w:szCs w:val="24"/>
        </w:rPr>
      </w:pPr>
      <w:r>
        <w:rPr>
          <w:rFonts w:ascii="Times New Roman" w:hAnsi="Times New Roman" w:cs="Times New Roman"/>
          <w:sz w:val="24"/>
          <w:szCs w:val="24"/>
        </w:rPr>
        <w:t>Ahmad, K.(2000). Islamic Finance and Banking: The Challenges and Prospects, Rev</w:t>
      </w:r>
      <w:r w:rsidR="00651AFB">
        <w:rPr>
          <w:rFonts w:ascii="Times New Roman" w:hAnsi="Times New Roman" w:cs="Times New Roman"/>
          <w:sz w:val="24"/>
          <w:szCs w:val="24"/>
        </w:rPr>
        <w:t>iew of Islamic Economics. Vol</w:t>
      </w:r>
      <w:r w:rsidR="00B5459F">
        <w:rPr>
          <w:rFonts w:ascii="Times New Roman" w:hAnsi="Times New Roman" w:cs="Times New Roman"/>
          <w:sz w:val="24"/>
          <w:szCs w:val="24"/>
        </w:rPr>
        <w:t>.4 No.</w:t>
      </w:r>
      <w:r>
        <w:rPr>
          <w:rFonts w:ascii="Times New Roman" w:hAnsi="Times New Roman" w:cs="Times New Roman"/>
          <w:sz w:val="24"/>
          <w:szCs w:val="24"/>
        </w:rPr>
        <w:t>9.</w:t>
      </w:r>
    </w:p>
    <w:p w:rsidR="00A06FA1" w:rsidRDefault="00A06FA1" w:rsidP="00530B38">
      <w:pPr>
        <w:ind w:left="90"/>
        <w:jc w:val="both"/>
        <w:rPr>
          <w:rFonts w:ascii="Times New Roman" w:hAnsi="Times New Roman" w:cs="Times New Roman"/>
          <w:sz w:val="24"/>
          <w:szCs w:val="24"/>
        </w:rPr>
      </w:pPr>
      <w:r w:rsidRPr="00E610A5">
        <w:rPr>
          <w:rFonts w:ascii="Times New Roman" w:hAnsi="Times New Roman" w:cs="Times New Roman"/>
          <w:sz w:val="24"/>
          <w:szCs w:val="24"/>
        </w:rPr>
        <w:t>Ahmad,</w:t>
      </w:r>
      <w:r>
        <w:rPr>
          <w:rFonts w:ascii="Times New Roman" w:hAnsi="Times New Roman" w:cs="Times New Roman"/>
          <w:sz w:val="24"/>
          <w:szCs w:val="24"/>
        </w:rPr>
        <w:t xml:space="preserve"> N.</w:t>
      </w:r>
      <w:r w:rsidR="00D22A22">
        <w:rPr>
          <w:rFonts w:ascii="Times New Roman" w:hAnsi="Times New Roman" w:cs="Times New Roman"/>
          <w:sz w:val="24"/>
          <w:szCs w:val="24"/>
        </w:rPr>
        <w:t xml:space="preserve"> A.</w:t>
      </w:r>
      <w:r w:rsidRPr="00E610A5">
        <w:rPr>
          <w:rFonts w:ascii="Times New Roman" w:hAnsi="Times New Roman" w:cs="Times New Roman"/>
          <w:sz w:val="24"/>
          <w:szCs w:val="24"/>
        </w:rPr>
        <w:t xml:space="preserve"> </w:t>
      </w:r>
      <w:r>
        <w:rPr>
          <w:rFonts w:ascii="Times New Roman" w:hAnsi="Times New Roman" w:cs="Times New Roman"/>
          <w:sz w:val="24"/>
          <w:szCs w:val="24"/>
        </w:rPr>
        <w:t>(</w:t>
      </w:r>
      <w:r w:rsidR="00D22A22">
        <w:rPr>
          <w:rFonts w:ascii="Times New Roman" w:hAnsi="Times New Roman" w:cs="Times New Roman"/>
          <w:sz w:val="24"/>
          <w:szCs w:val="24"/>
        </w:rPr>
        <w:t>2011</w:t>
      </w:r>
      <w:r w:rsidRPr="00E610A5">
        <w:rPr>
          <w:rFonts w:ascii="Times New Roman" w:hAnsi="Times New Roman" w:cs="Times New Roman"/>
          <w:sz w:val="24"/>
          <w:szCs w:val="24"/>
        </w:rPr>
        <w:t>)</w:t>
      </w:r>
      <w:r>
        <w:rPr>
          <w:rFonts w:ascii="Times New Roman" w:hAnsi="Times New Roman" w:cs="Times New Roman"/>
          <w:sz w:val="24"/>
          <w:szCs w:val="24"/>
        </w:rPr>
        <w:t>.</w:t>
      </w:r>
      <w:r w:rsidR="00D22A22">
        <w:rPr>
          <w:rFonts w:ascii="Times New Roman" w:hAnsi="Times New Roman" w:cs="Times New Roman"/>
          <w:sz w:val="24"/>
          <w:szCs w:val="24"/>
        </w:rPr>
        <w:t xml:space="preserve"> Islamic Banking System in Nigeria: A Voyage for its Legal Links. Bayero University Journal of Public Law, Vol.3 No.1</w:t>
      </w:r>
    </w:p>
    <w:p w:rsidR="00B148F4" w:rsidRDefault="00B148F4" w:rsidP="00530B38">
      <w:pPr>
        <w:ind w:left="90"/>
        <w:jc w:val="both"/>
        <w:rPr>
          <w:rFonts w:ascii="Times New Roman" w:hAnsi="Times New Roman" w:cs="Times New Roman"/>
          <w:sz w:val="24"/>
          <w:szCs w:val="24"/>
        </w:rPr>
      </w:pPr>
      <w:r w:rsidRPr="00E610A5">
        <w:rPr>
          <w:rFonts w:ascii="Times New Roman" w:hAnsi="Times New Roman" w:cs="Times New Roman"/>
          <w:sz w:val="24"/>
          <w:szCs w:val="24"/>
        </w:rPr>
        <w:t>Deji,</w:t>
      </w:r>
      <w:r>
        <w:rPr>
          <w:rFonts w:ascii="Times New Roman" w:hAnsi="Times New Roman" w:cs="Times New Roman"/>
          <w:sz w:val="24"/>
          <w:szCs w:val="24"/>
        </w:rPr>
        <w:t xml:space="preserve"> M. S.</w:t>
      </w:r>
      <w:r w:rsidRPr="00E610A5">
        <w:rPr>
          <w:rFonts w:ascii="Times New Roman" w:hAnsi="Times New Roman" w:cs="Times New Roman"/>
          <w:sz w:val="24"/>
          <w:szCs w:val="24"/>
        </w:rPr>
        <w:t xml:space="preserve"> </w:t>
      </w:r>
      <w:r>
        <w:rPr>
          <w:rFonts w:ascii="Times New Roman" w:hAnsi="Times New Roman" w:cs="Times New Roman"/>
          <w:sz w:val="24"/>
          <w:szCs w:val="24"/>
        </w:rPr>
        <w:t>(</w:t>
      </w:r>
      <w:r w:rsidRPr="00E610A5">
        <w:rPr>
          <w:rFonts w:ascii="Times New Roman" w:hAnsi="Times New Roman" w:cs="Times New Roman"/>
          <w:sz w:val="24"/>
          <w:szCs w:val="24"/>
        </w:rPr>
        <w:t>2013)</w:t>
      </w:r>
      <w:r>
        <w:rPr>
          <w:rFonts w:ascii="Times New Roman" w:hAnsi="Times New Roman" w:cs="Times New Roman"/>
          <w:sz w:val="24"/>
          <w:szCs w:val="24"/>
        </w:rPr>
        <w:t>. Feasibility of Introducing Islamic Banking in Nigeria, in D</w:t>
      </w:r>
      <w:r w:rsidR="0012549C">
        <w:rPr>
          <w:rFonts w:ascii="Times New Roman" w:hAnsi="Times New Roman" w:cs="Times New Roman"/>
          <w:sz w:val="24"/>
          <w:szCs w:val="24"/>
        </w:rPr>
        <w:t xml:space="preserve">andago, K. I, Muhammad, A. D, </w:t>
      </w:r>
      <w:r>
        <w:rPr>
          <w:rFonts w:ascii="Times New Roman" w:hAnsi="Times New Roman" w:cs="Times New Roman"/>
          <w:sz w:val="24"/>
          <w:szCs w:val="24"/>
        </w:rPr>
        <w:t>Oseni, U. A. (eds), Essentials of Islamic Banking and Finance in Nigeria. Benchmark Publishers Limited, Ibadan.</w:t>
      </w:r>
    </w:p>
    <w:p w:rsidR="002B75D8" w:rsidRDefault="0012549C" w:rsidP="00530B38">
      <w:pPr>
        <w:ind w:left="90"/>
        <w:jc w:val="both"/>
        <w:rPr>
          <w:rFonts w:ascii="Times New Roman" w:hAnsi="Times New Roman" w:cs="Times New Roman"/>
          <w:sz w:val="24"/>
          <w:szCs w:val="24"/>
        </w:rPr>
      </w:pPr>
      <w:r>
        <w:rPr>
          <w:rFonts w:ascii="Times New Roman" w:hAnsi="Times New Roman" w:cs="Times New Roman"/>
          <w:sz w:val="24"/>
          <w:szCs w:val="24"/>
        </w:rPr>
        <w:t>Dogarawa,</w:t>
      </w:r>
      <w:r w:rsidR="00492EDE">
        <w:rPr>
          <w:rFonts w:ascii="Times New Roman" w:hAnsi="Times New Roman" w:cs="Times New Roman"/>
          <w:sz w:val="24"/>
          <w:szCs w:val="24"/>
        </w:rPr>
        <w:t xml:space="preserve"> A. B.</w:t>
      </w:r>
      <w:r>
        <w:rPr>
          <w:rFonts w:ascii="Times New Roman" w:hAnsi="Times New Roman" w:cs="Times New Roman"/>
          <w:sz w:val="24"/>
          <w:szCs w:val="24"/>
        </w:rPr>
        <w:t xml:space="preserve"> </w:t>
      </w:r>
      <w:r w:rsidR="00492EDE">
        <w:rPr>
          <w:rFonts w:ascii="Times New Roman" w:hAnsi="Times New Roman" w:cs="Times New Roman"/>
          <w:sz w:val="24"/>
          <w:szCs w:val="24"/>
        </w:rPr>
        <w:t>(</w:t>
      </w:r>
      <w:r>
        <w:rPr>
          <w:rFonts w:ascii="Times New Roman" w:hAnsi="Times New Roman" w:cs="Times New Roman"/>
          <w:sz w:val="24"/>
          <w:szCs w:val="24"/>
        </w:rPr>
        <w:t>2012</w:t>
      </w:r>
      <w:r w:rsidR="00492EDE">
        <w:rPr>
          <w:rFonts w:ascii="Times New Roman" w:hAnsi="Times New Roman" w:cs="Times New Roman"/>
          <w:sz w:val="24"/>
          <w:szCs w:val="24"/>
        </w:rPr>
        <w:t>). The Historical Development of Islamic Banking and the Nigerian Experience, in Karwai,</w:t>
      </w:r>
      <w:r w:rsidR="0018019F">
        <w:rPr>
          <w:rFonts w:ascii="Times New Roman" w:hAnsi="Times New Roman" w:cs="Times New Roman"/>
          <w:sz w:val="24"/>
          <w:szCs w:val="24"/>
        </w:rPr>
        <w:t xml:space="preserve"> S.</w:t>
      </w:r>
      <w:r w:rsidR="00492EDE">
        <w:rPr>
          <w:rFonts w:ascii="Times New Roman" w:hAnsi="Times New Roman" w:cs="Times New Roman"/>
          <w:sz w:val="24"/>
          <w:szCs w:val="24"/>
        </w:rPr>
        <w:t xml:space="preserve"> A, Jibril, B. </w:t>
      </w:r>
      <w:r w:rsidR="0018019F">
        <w:rPr>
          <w:rFonts w:ascii="Times New Roman" w:hAnsi="Times New Roman" w:cs="Times New Roman"/>
          <w:sz w:val="24"/>
          <w:szCs w:val="24"/>
        </w:rPr>
        <w:t>T, Habib, A</w:t>
      </w:r>
      <w:r w:rsidR="00492EDE">
        <w:rPr>
          <w:rFonts w:ascii="Times New Roman" w:hAnsi="Times New Roman" w:cs="Times New Roman"/>
          <w:sz w:val="24"/>
          <w:szCs w:val="24"/>
        </w:rPr>
        <w:t>.</w:t>
      </w:r>
      <w:r w:rsidR="0018019F">
        <w:rPr>
          <w:rFonts w:ascii="Times New Roman" w:hAnsi="Times New Roman" w:cs="Times New Roman"/>
          <w:sz w:val="24"/>
          <w:szCs w:val="24"/>
        </w:rPr>
        <w:t xml:space="preserve"> G.</w:t>
      </w:r>
      <w:r w:rsidR="00E744EF">
        <w:rPr>
          <w:rFonts w:ascii="Times New Roman" w:hAnsi="Times New Roman" w:cs="Times New Roman"/>
          <w:sz w:val="24"/>
          <w:szCs w:val="24"/>
        </w:rPr>
        <w:t xml:space="preserve"> (eds).</w:t>
      </w:r>
      <w:r w:rsidR="00492EDE">
        <w:rPr>
          <w:rFonts w:ascii="Times New Roman" w:hAnsi="Times New Roman" w:cs="Times New Roman"/>
          <w:sz w:val="24"/>
          <w:szCs w:val="24"/>
        </w:rPr>
        <w:t xml:space="preserve"> Islamic Economics: A book of Readings. IIIT, Kano.</w:t>
      </w:r>
      <w:r w:rsidR="00E80734">
        <w:rPr>
          <w:rFonts w:ascii="Times New Roman" w:hAnsi="Times New Roman" w:cs="Times New Roman"/>
          <w:sz w:val="24"/>
          <w:szCs w:val="24"/>
        </w:rPr>
        <w:t xml:space="preserve"> </w:t>
      </w:r>
    </w:p>
    <w:p w:rsidR="00E80734" w:rsidRPr="002B75D8" w:rsidRDefault="002B75D8" w:rsidP="002B75D8">
      <w:pPr>
        <w:ind w:left="90"/>
        <w:jc w:val="both"/>
        <w:rPr>
          <w:rFonts w:ascii="Times New Roman" w:hAnsi="Times New Roman" w:cs="Times New Roman"/>
          <w:sz w:val="24"/>
          <w:szCs w:val="24"/>
          <w:lang w:val="en-US"/>
        </w:rPr>
      </w:pPr>
      <w:r w:rsidRPr="002B75D8">
        <w:rPr>
          <w:rFonts w:ascii="Times New Roman" w:hAnsi="Times New Roman" w:cs="Times New Roman"/>
          <w:sz w:val="24"/>
          <w:szCs w:val="24"/>
          <w:lang w:val="en-US"/>
        </w:rPr>
        <w:t>Faud, A. &amp; Mohammed, A. H. (1988): Islamic Banking: Theory, Practice and Challenges; Karachi, Oxford University Press.</w:t>
      </w:r>
      <w:r w:rsidR="00492EDE">
        <w:rPr>
          <w:rFonts w:ascii="Times New Roman" w:hAnsi="Times New Roman" w:cs="Times New Roman"/>
          <w:sz w:val="24"/>
          <w:szCs w:val="24"/>
        </w:rPr>
        <w:t xml:space="preserve"> </w:t>
      </w:r>
    </w:p>
    <w:p w:rsidR="0012549C" w:rsidRDefault="00E80734" w:rsidP="00530B38">
      <w:pPr>
        <w:ind w:left="90"/>
        <w:jc w:val="both"/>
        <w:rPr>
          <w:rFonts w:ascii="Times New Roman" w:hAnsi="Times New Roman" w:cs="Times New Roman"/>
          <w:sz w:val="24"/>
          <w:szCs w:val="24"/>
        </w:rPr>
      </w:pPr>
      <w:r w:rsidRPr="00E610A5">
        <w:rPr>
          <w:rFonts w:ascii="Times New Roman" w:hAnsi="Times New Roman" w:cs="Times New Roman"/>
          <w:sz w:val="24"/>
          <w:szCs w:val="24"/>
        </w:rPr>
        <w:t xml:space="preserve">Habib Bank, </w:t>
      </w:r>
      <w:r>
        <w:rPr>
          <w:rFonts w:ascii="Times New Roman" w:hAnsi="Times New Roman" w:cs="Times New Roman"/>
          <w:sz w:val="24"/>
          <w:szCs w:val="24"/>
        </w:rPr>
        <w:t>(</w:t>
      </w:r>
      <w:r w:rsidRPr="00E610A5">
        <w:rPr>
          <w:rFonts w:ascii="Times New Roman" w:hAnsi="Times New Roman" w:cs="Times New Roman"/>
          <w:sz w:val="24"/>
          <w:szCs w:val="24"/>
        </w:rPr>
        <w:t>1999</w:t>
      </w:r>
      <w:r>
        <w:rPr>
          <w:rFonts w:ascii="Times New Roman" w:hAnsi="Times New Roman" w:cs="Times New Roman"/>
          <w:sz w:val="24"/>
          <w:szCs w:val="24"/>
        </w:rPr>
        <w:t>). Non Interest Based Banking.</w:t>
      </w:r>
      <w:r w:rsidR="0012549C">
        <w:rPr>
          <w:rFonts w:ascii="Times New Roman" w:hAnsi="Times New Roman" w:cs="Times New Roman"/>
          <w:sz w:val="24"/>
          <w:szCs w:val="24"/>
        </w:rPr>
        <w:t xml:space="preserve"> </w:t>
      </w:r>
      <w:r>
        <w:rPr>
          <w:rFonts w:ascii="Times New Roman" w:hAnsi="Times New Roman" w:cs="Times New Roman"/>
          <w:sz w:val="24"/>
          <w:szCs w:val="24"/>
        </w:rPr>
        <w:t>Guide to Participation.</w:t>
      </w:r>
    </w:p>
    <w:p w:rsidR="005E7A36" w:rsidRDefault="005E7A36" w:rsidP="00530B38">
      <w:pPr>
        <w:ind w:left="90"/>
        <w:jc w:val="both"/>
        <w:rPr>
          <w:rFonts w:ascii="Times New Roman" w:hAnsi="Times New Roman" w:cs="Times New Roman"/>
          <w:sz w:val="24"/>
          <w:szCs w:val="24"/>
        </w:rPr>
      </w:pPr>
      <w:r>
        <w:rPr>
          <w:rFonts w:ascii="Times New Roman" w:hAnsi="Times New Roman" w:cs="Times New Roman"/>
          <w:sz w:val="24"/>
          <w:szCs w:val="24"/>
        </w:rPr>
        <w:t>Idris, M. (2002). Problems and Prospects of Interest Free Banking in Northern Nigeria: A Case Study of Kano and Jigawa States. Unpublished Master of Science Degree</w:t>
      </w:r>
      <w:r w:rsidR="00B76280">
        <w:rPr>
          <w:rFonts w:ascii="Times New Roman" w:hAnsi="Times New Roman" w:cs="Times New Roman"/>
          <w:sz w:val="24"/>
          <w:szCs w:val="24"/>
        </w:rPr>
        <w:t xml:space="preserve"> in Economics.</w:t>
      </w:r>
      <w:r>
        <w:rPr>
          <w:rFonts w:ascii="Times New Roman" w:hAnsi="Times New Roman" w:cs="Times New Roman"/>
          <w:sz w:val="24"/>
          <w:szCs w:val="24"/>
        </w:rPr>
        <w:t xml:space="preserve"> Department of Economics, Bayero University Kano</w:t>
      </w:r>
      <w:r w:rsidR="00B76280">
        <w:rPr>
          <w:rFonts w:ascii="Times New Roman" w:hAnsi="Times New Roman" w:cs="Times New Roman"/>
          <w:sz w:val="24"/>
          <w:szCs w:val="24"/>
        </w:rPr>
        <w:t>,</w:t>
      </w:r>
      <w:r>
        <w:rPr>
          <w:rFonts w:ascii="Times New Roman" w:hAnsi="Times New Roman" w:cs="Times New Roman"/>
          <w:sz w:val="24"/>
          <w:szCs w:val="24"/>
        </w:rPr>
        <w:t xml:space="preserve"> Nigeria. </w:t>
      </w:r>
    </w:p>
    <w:p w:rsidR="0012549C" w:rsidRDefault="0012549C" w:rsidP="00530B38">
      <w:pPr>
        <w:ind w:left="90"/>
        <w:jc w:val="both"/>
        <w:rPr>
          <w:rFonts w:ascii="Times New Roman" w:hAnsi="Times New Roman" w:cs="Times New Roman"/>
          <w:sz w:val="24"/>
          <w:szCs w:val="24"/>
        </w:rPr>
      </w:pPr>
      <w:r w:rsidRPr="0012549C">
        <w:rPr>
          <w:rFonts w:ascii="Times New Roman" w:hAnsi="Times New Roman" w:cs="Times New Roman"/>
          <w:sz w:val="24"/>
          <w:szCs w:val="24"/>
        </w:rPr>
        <w:t>Idris</w:t>
      </w:r>
      <w:r w:rsidR="00492EDE">
        <w:rPr>
          <w:rFonts w:ascii="Times New Roman" w:hAnsi="Times New Roman" w:cs="Times New Roman"/>
          <w:sz w:val="24"/>
          <w:szCs w:val="24"/>
        </w:rPr>
        <w:t>, M</w:t>
      </w:r>
      <w:r w:rsidR="000A555B">
        <w:rPr>
          <w:rFonts w:ascii="Times New Roman" w:hAnsi="Times New Roman" w:cs="Times New Roman"/>
          <w:sz w:val="24"/>
          <w:szCs w:val="24"/>
        </w:rPr>
        <w:t>.</w:t>
      </w:r>
      <w:r w:rsidRPr="0012549C">
        <w:rPr>
          <w:rFonts w:ascii="Times New Roman" w:hAnsi="Times New Roman" w:cs="Times New Roman"/>
          <w:sz w:val="24"/>
          <w:szCs w:val="24"/>
        </w:rPr>
        <w:t xml:space="preserve"> Lawal,</w:t>
      </w:r>
      <w:r>
        <w:rPr>
          <w:rFonts w:ascii="Times New Roman" w:hAnsi="Times New Roman" w:cs="Times New Roman"/>
          <w:sz w:val="24"/>
          <w:szCs w:val="24"/>
        </w:rPr>
        <w:t xml:space="preserve"> R.</w:t>
      </w:r>
      <w:r w:rsidRPr="0012549C">
        <w:rPr>
          <w:rFonts w:ascii="Times New Roman" w:hAnsi="Times New Roman" w:cs="Times New Roman"/>
          <w:sz w:val="24"/>
          <w:szCs w:val="24"/>
        </w:rPr>
        <w:t xml:space="preserve"> </w:t>
      </w:r>
      <w:r>
        <w:rPr>
          <w:rFonts w:ascii="Times New Roman" w:hAnsi="Times New Roman" w:cs="Times New Roman"/>
          <w:sz w:val="24"/>
          <w:szCs w:val="24"/>
        </w:rPr>
        <w:t>(</w:t>
      </w:r>
      <w:r w:rsidRPr="0012549C">
        <w:rPr>
          <w:rFonts w:ascii="Times New Roman" w:hAnsi="Times New Roman" w:cs="Times New Roman"/>
          <w:sz w:val="24"/>
          <w:szCs w:val="24"/>
        </w:rPr>
        <w:t>2013</w:t>
      </w:r>
      <w:r>
        <w:rPr>
          <w:rFonts w:ascii="Times New Roman" w:hAnsi="Times New Roman" w:cs="Times New Roman"/>
          <w:sz w:val="24"/>
          <w:szCs w:val="24"/>
        </w:rPr>
        <w:t>)</w:t>
      </w:r>
      <w:r w:rsidR="00492EDE">
        <w:rPr>
          <w:rFonts w:ascii="Times New Roman" w:hAnsi="Times New Roman" w:cs="Times New Roman"/>
          <w:sz w:val="24"/>
          <w:szCs w:val="24"/>
        </w:rPr>
        <w:t>.</w:t>
      </w:r>
      <w:r w:rsidR="000A555B">
        <w:rPr>
          <w:rFonts w:ascii="Times New Roman" w:hAnsi="Times New Roman" w:cs="Times New Roman"/>
          <w:sz w:val="24"/>
          <w:szCs w:val="24"/>
        </w:rPr>
        <w:t xml:space="preserve"> The evolution of Islamic Banking System, in Rano, S. U, Ahmad, N. A, Tijjani, B, Kamba, M. (eds). Readings in Islamic Banking and Finance. Benchmark Publishers Limited, Ibadan.</w:t>
      </w:r>
    </w:p>
    <w:p w:rsidR="003163DE" w:rsidRDefault="003163DE" w:rsidP="00530B38">
      <w:pPr>
        <w:ind w:left="90"/>
        <w:jc w:val="both"/>
        <w:rPr>
          <w:rFonts w:ascii="Times New Roman" w:hAnsi="Times New Roman" w:cs="Times New Roman"/>
          <w:b/>
          <w:sz w:val="24"/>
          <w:szCs w:val="24"/>
        </w:rPr>
      </w:pPr>
    </w:p>
    <w:p w:rsidR="0032599E" w:rsidRDefault="0032599E" w:rsidP="00530B38">
      <w:pPr>
        <w:ind w:left="90"/>
        <w:jc w:val="both"/>
        <w:rPr>
          <w:rFonts w:ascii="Times New Roman" w:hAnsi="Times New Roman" w:cs="Times New Roman"/>
          <w:sz w:val="24"/>
          <w:szCs w:val="24"/>
        </w:rPr>
      </w:pPr>
      <w:r w:rsidRPr="00E610A5">
        <w:rPr>
          <w:rFonts w:ascii="Times New Roman" w:hAnsi="Times New Roman" w:cs="Times New Roman"/>
          <w:sz w:val="24"/>
          <w:szCs w:val="24"/>
        </w:rPr>
        <w:t>Masri</w:t>
      </w:r>
      <w:r w:rsidR="00A27ABC">
        <w:rPr>
          <w:rFonts w:ascii="Times New Roman" w:hAnsi="Times New Roman" w:cs="Times New Roman"/>
          <w:sz w:val="24"/>
          <w:szCs w:val="24"/>
        </w:rPr>
        <w:t>,</w:t>
      </w:r>
      <w:r w:rsidR="00804D52">
        <w:rPr>
          <w:rFonts w:ascii="Times New Roman" w:hAnsi="Times New Roman" w:cs="Times New Roman"/>
          <w:sz w:val="24"/>
          <w:szCs w:val="24"/>
        </w:rPr>
        <w:t xml:space="preserve"> R. (1981). Masaraf Al-Tanmya Al-Islami, Al-Resulah Foundation, Beirut, Lebanon.</w:t>
      </w:r>
    </w:p>
    <w:p w:rsidR="001A091E" w:rsidRDefault="001A091E" w:rsidP="00530B38">
      <w:pPr>
        <w:ind w:left="90"/>
        <w:jc w:val="both"/>
        <w:rPr>
          <w:rFonts w:ascii="Times New Roman" w:hAnsi="Times New Roman" w:cs="Times New Roman"/>
          <w:sz w:val="24"/>
          <w:szCs w:val="24"/>
        </w:rPr>
      </w:pPr>
      <w:r>
        <w:rPr>
          <w:rFonts w:ascii="Times New Roman" w:hAnsi="Times New Roman" w:cs="Times New Roman"/>
          <w:sz w:val="24"/>
          <w:szCs w:val="24"/>
        </w:rPr>
        <w:t xml:space="preserve">Muneeza, A. (2013). Development Trends of Global Islamic Finance. Paper presented at International Conference on Infrastructute Development </w:t>
      </w:r>
      <w:r w:rsidR="00ED4D31">
        <w:rPr>
          <w:rFonts w:ascii="Times New Roman" w:hAnsi="Times New Roman" w:cs="Times New Roman"/>
          <w:sz w:val="24"/>
          <w:szCs w:val="24"/>
        </w:rPr>
        <w:t>through</w:t>
      </w:r>
      <w:r>
        <w:rPr>
          <w:rFonts w:ascii="Times New Roman" w:hAnsi="Times New Roman" w:cs="Times New Roman"/>
          <w:sz w:val="24"/>
          <w:szCs w:val="24"/>
        </w:rPr>
        <w:t xml:space="preserve"> Alternative Funding (Islamic Finance) in Africa. Abuja Trascorp Hilton Hotel.</w:t>
      </w:r>
    </w:p>
    <w:p w:rsidR="00C148E1" w:rsidRDefault="00C148E1" w:rsidP="00530B38">
      <w:pPr>
        <w:ind w:left="90"/>
        <w:jc w:val="both"/>
        <w:rPr>
          <w:rFonts w:ascii="Times New Roman" w:hAnsi="Times New Roman" w:cs="Times New Roman"/>
          <w:sz w:val="24"/>
          <w:szCs w:val="24"/>
        </w:rPr>
      </w:pPr>
      <w:r>
        <w:rPr>
          <w:rFonts w:ascii="Times New Roman" w:hAnsi="Times New Roman" w:cs="Times New Roman"/>
          <w:sz w:val="24"/>
          <w:szCs w:val="24"/>
        </w:rPr>
        <w:t>Nawawi, R. (2009). Islamic Law of Commercial Transactions. CERT Publications, Kuala Lumpur, Malaysia.</w:t>
      </w:r>
    </w:p>
    <w:p w:rsidR="00A27ABC" w:rsidRDefault="00A27ABC" w:rsidP="00530B38">
      <w:pPr>
        <w:ind w:left="90"/>
        <w:jc w:val="both"/>
        <w:rPr>
          <w:rFonts w:ascii="Times New Roman" w:hAnsi="Times New Roman" w:cs="Times New Roman"/>
          <w:sz w:val="24"/>
          <w:szCs w:val="24"/>
        </w:rPr>
      </w:pPr>
      <w:r w:rsidRPr="00A27ABC">
        <w:rPr>
          <w:rFonts w:ascii="Times New Roman" w:hAnsi="Times New Roman" w:cs="Times New Roman"/>
          <w:sz w:val="24"/>
          <w:szCs w:val="24"/>
        </w:rPr>
        <w:t>Obaidullah</w:t>
      </w:r>
      <w:r>
        <w:rPr>
          <w:rFonts w:ascii="Times New Roman" w:hAnsi="Times New Roman" w:cs="Times New Roman"/>
          <w:sz w:val="24"/>
          <w:szCs w:val="24"/>
        </w:rPr>
        <w:t>,</w:t>
      </w:r>
      <w:r w:rsidR="00B35D43">
        <w:rPr>
          <w:rFonts w:ascii="Times New Roman" w:hAnsi="Times New Roman" w:cs="Times New Roman"/>
          <w:sz w:val="24"/>
          <w:szCs w:val="24"/>
        </w:rPr>
        <w:t xml:space="preserve"> M. </w:t>
      </w:r>
      <w:r w:rsidRPr="00A27ABC">
        <w:rPr>
          <w:rFonts w:ascii="Times New Roman" w:hAnsi="Times New Roman" w:cs="Times New Roman"/>
          <w:sz w:val="24"/>
          <w:szCs w:val="24"/>
        </w:rPr>
        <w:t xml:space="preserve"> </w:t>
      </w:r>
      <w:r>
        <w:rPr>
          <w:rFonts w:ascii="Times New Roman" w:hAnsi="Times New Roman" w:cs="Times New Roman"/>
          <w:sz w:val="24"/>
          <w:szCs w:val="24"/>
        </w:rPr>
        <w:t>(</w:t>
      </w:r>
      <w:r w:rsidRPr="00A27ABC">
        <w:rPr>
          <w:rFonts w:ascii="Times New Roman" w:hAnsi="Times New Roman" w:cs="Times New Roman"/>
          <w:sz w:val="24"/>
          <w:szCs w:val="24"/>
        </w:rPr>
        <w:t>2005).</w:t>
      </w:r>
      <w:r w:rsidR="00B35D43">
        <w:rPr>
          <w:rFonts w:ascii="Times New Roman" w:hAnsi="Times New Roman" w:cs="Times New Roman"/>
          <w:sz w:val="24"/>
          <w:szCs w:val="24"/>
        </w:rPr>
        <w:t xml:space="preserve"> Islamic Financial Services. Scientific Publication Centre, Abdulaziz University, Jeddah-Saudi Arabia.</w:t>
      </w:r>
    </w:p>
    <w:p w:rsidR="00024CBE" w:rsidRDefault="00024CBE" w:rsidP="00530B38">
      <w:pPr>
        <w:ind w:left="90"/>
        <w:jc w:val="both"/>
        <w:rPr>
          <w:rFonts w:ascii="Times New Roman" w:hAnsi="Times New Roman" w:cs="Times New Roman"/>
          <w:sz w:val="24"/>
          <w:szCs w:val="24"/>
        </w:rPr>
      </w:pPr>
      <w:r w:rsidRPr="00E610A5">
        <w:rPr>
          <w:rFonts w:ascii="Times New Roman" w:hAnsi="Times New Roman" w:cs="Times New Roman"/>
          <w:sz w:val="24"/>
          <w:szCs w:val="24"/>
        </w:rPr>
        <w:t>O</w:t>
      </w:r>
      <w:r>
        <w:rPr>
          <w:rFonts w:ascii="Times New Roman" w:hAnsi="Times New Roman" w:cs="Times New Roman"/>
          <w:sz w:val="24"/>
          <w:szCs w:val="24"/>
        </w:rPr>
        <w:t xml:space="preserve">rganisation of </w:t>
      </w:r>
      <w:r w:rsidRPr="00E610A5">
        <w:rPr>
          <w:rFonts w:ascii="Times New Roman" w:hAnsi="Times New Roman" w:cs="Times New Roman"/>
          <w:sz w:val="24"/>
          <w:szCs w:val="24"/>
        </w:rPr>
        <w:t>I</w:t>
      </w:r>
      <w:r>
        <w:rPr>
          <w:rFonts w:ascii="Times New Roman" w:hAnsi="Times New Roman" w:cs="Times New Roman"/>
          <w:sz w:val="24"/>
          <w:szCs w:val="24"/>
        </w:rPr>
        <w:t xml:space="preserve">slamic </w:t>
      </w:r>
      <w:r w:rsidRPr="00E610A5">
        <w:rPr>
          <w:rFonts w:ascii="Times New Roman" w:hAnsi="Times New Roman" w:cs="Times New Roman"/>
          <w:sz w:val="24"/>
          <w:szCs w:val="24"/>
        </w:rPr>
        <w:t>C</w:t>
      </w:r>
      <w:r>
        <w:rPr>
          <w:rFonts w:ascii="Times New Roman" w:hAnsi="Times New Roman" w:cs="Times New Roman"/>
          <w:sz w:val="24"/>
          <w:szCs w:val="24"/>
        </w:rPr>
        <w:t>ountries (OIC), Resolution No.10 (10/2) of the Council of the Islamic Fiqh Academy, December, 1985.</w:t>
      </w:r>
    </w:p>
    <w:p w:rsidR="00A27ABC" w:rsidRDefault="00A27ABC" w:rsidP="00530B38">
      <w:pPr>
        <w:ind w:left="90"/>
        <w:jc w:val="both"/>
        <w:rPr>
          <w:rFonts w:ascii="Times New Roman" w:hAnsi="Times New Roman" w:cs="Times New Roman"/>
          <w:sz w:val="24"/>
          <w:szCs w:val="24"/>
          <w:lang w:eastAsia="en-GB"/>
        </w:rPr>
      </w:pPr>
      <w:r w:rsidRPr="00E610A5">
        <w:rPr>
          <w:rFonts w:ascii="Times New Roman" w:hAnsi="Times New Roman" w:cs="Times New Roman"/>
          <w:sz w:val="24"/>
          <w:szCs w:val="24"/>
          <w:lang w:eastAsia="en-GB"/>
        </w:rPr>
        <w:lastRenderedPageBreak/>
        <w:t>Saleh</w:t>
      </w:r>
      <w:r>
        <w:rPr>
          <w:rFonts w:ascii="Times New Roman" w:hAnsi="Times New Roman" w:cs="Times New Roman"/>
          <w:sz w:val="24"/>
          <w:szCs w:val="24"/>
          <w:lang w:eastAsia="en-GB"/>
        </w:rPr>
        <w:t>,</w:t>
      </w:r>
      <w:r w:rsidR="00B35D43">
        <w:rPr>
          <w:rFonts w:ascii="Times New Roman" w:hAnsi="Times New Roman" w:cs="Times New Roman"/>
          <w:sz w:val="24"/>
          <w:szCs w:val="24"/>
          <w:lang w:eastAsia="en-GB"/>
        </w:rPr>
        <w:t xml:space="preserve"> N. A.</w:t>
      </w:r>
      <w:r>
        <w:rPr>
          <w:rFonts w:ascii="Times New Roman" w:hAnsi="Times New Roman" w:cs="Times New Roman"/>
          <w:sz w:val="24"/>
          <w:szCs w:val="24"/>
          <w:lang w:eastAsia="en-GB"/>
        </w:rPr>
        <w:t xml:space="preserve"> (</w:t>
      </w:r>
      <w:r w:rsidRPr="00E610A5">
        <w:rPr>
          <w:rFonts w:ascii="Times New Roman" w:hAnsi="Times New Roman" w:cs="Times New Roman"/>
          <w:sz w:val="24"/>
          <w:szCs w:val="24"/>
          <w:lang w:eastAsia="en-GB"/>
        </w:rPr>
        <w:t>1988</w:t>
      </w:r>
      <w:r>
        <w:rPr>
          <w:rFonts w:ascii="Times New Roman" w:hAnsi="Times New Roman" w:cs="Times New Roman"/>
          <w:sz w:val="24"/>
          <w:szCs w:val="24"/>
          <w:lang w:eastAsia="en-GB"/>
        </w:rPr>
        <w:t>)</w:t>
      </w:r>
      <w:r w:rsidR="00B35D43">
        <w:rPr>
          <w:rFonts w:ascii="Times New Roman" w:hAnsi="Times New Roman" w:cs="Times New Roman"/>
          <w:sz w:val="24"/>
          <w:szCs w:val="24"/>
          <w:lang w:eastAsia="en-GB"/>
        </w:rPr>
        <w:t xml:space="preserve"> Unlawful Gain and Legitimate Profit In Islamic Law. Cambridge University Press, United Kingdom.</w:t>
      </w:r>
    </w:p>
    <w:p w:rsidR="00C73DEF" w:rsidRDefault="00C73DEF" w:rsidP="00530B38">
      <w:pPr>
        <w:ind w:left="90"/>
        <w:jc w:val="both"/>
        <w:rPr>
          <w:rFonts w:ascii="Times New Roman" w:hAnsi="Times New Roman" w:cs="Times New Roman"/>
          <w:b/>
          <w:sz w:val="24"/>
          <w:szCs w:val="24"/>
        </w:rPr>
      </w:pPr>
      <w:r>
        <w:rPr>
          <w:rFonts w:ascii="Times New Roman" w:hAnsi="Times New Roman" w:cs="Times New Roman"/>
          <w:sz w:val="24"/>
          <w:szCs w:val="24"/>
        </w:rPr>
        <w:t>Vulcer, N. (1986)</w:t>
      </w:r>
      <w:r w:rsidRPr="00E610A5">
        <w:rPr>
          <w:rFonts w:ascii="Times New Roman" w:hAnsi="Times New Roman" w:cs="Times New Roman"/>
          <w:sz w:val="24"/>
          <w:szCs w:val="24"/>
        </w:rPr>
        <w:t>.</w:t>
      </w:r>
      <w:r>
        <w:rPr>
          <w:rFonts w:ascii="Times New Roman" w:hAnsi="Times New Roman" w:cs="Times New Roman"/>
          <w:sz w:val="24"/>
          <w:szCs w:val="24"/>
        </w:rPr>
        <w:t xml:space="preserve"> Islamic Banking. Journal of Arabs Bankers Association.</w:t>
      </w:r>
    </w:p>
    <w:p w:rsidR="000C2BE4" w:rsidRDefault="000C2BE4" w:rsidP="00530B38">
      <w:pPr>
        <w:ind w:left="90"/>
        <w:jc w:val="both"/>
        <w:rPr>
          <w:rFonts w:ascii="Times New Roman" w:hAnsi="Times New Roman" w:cs="Times New Roman"/>
          <w:sz w:val="24"/>
          <w:szCs w:val="24"/>
        </w:rPr>
      </w:pPr>
      <w:r>
        <w:rPr>
          <w:rFonts w:ascii="Times New Roman" w:hAnsi="Times New Roman" w:cs="Times New Roman"/>
          <w:sz w:val="24"/>
          <w:szCs w:val="24"/>
        </w:rPr>
        <w:t>Yousri, A. A. (1996</w:t>
      </w:r>
      <w:r w:rsidR="002759F8">
        <w:rPr>
          <w:rFonts w:ascii="Times New Roman" w:hAnsi="Times New Roman" w:cs="Times New Roman"/>
          <w:sz w:val="24"/>
          <w:szCs w:val="24"/>
        </w:rPr>
        <w:t>) “</w:t>
      </w:r>
      <w:r>
        <w:rPr>
          <w:rFonts w:ascii="Times New Roman" w:hAnsi="Times New Roman" w:cs="Times New Roman"/>
          <w:sz w:val="24"/>
          <w:szCs w:val="24"/>
        </w:rPr>
        <w:t>Al-Riba Wa Al-Fa’ida” (Riba and Interest), al Dar al-jame’ia Ibrahimia, Alexandria.</w:t>
      </w:r>
    </w:p>
    <w:p w:rsidR="00F4246D" w:rsidRPr="00F4246D" w:rsidRDefault="00F4246D" w:rsidP="00530B38">
      <w:pPr>
        <w:ind w:left="90"/>
        <w:jc w:val="both"/>
        <w:rPr>
          <w:rFonts w:ascii="Times New Roman" w:hAnsi="Times New Roman" w:cs="Times New Roman"/>
          <w:sz w:val="24"/>
          <w:szCs w:val="24"/>
        </w:rPr>
      </w:pPr>
      <w:r w:rsidRPr="00F4246D">
        <w:rPr>
          <w:rFonts w:ascii="Times New Roman" w:hAnsi="Times New Roman" w:cs="Times New Roman"/>
          <w:b/>
          <w:sz w:val="24"/>
          <w:szCs w:val="24"/>
        </w:rPr>
        <w:t>Documents</w:t>
      </w:r>
    </w:p>
    <w:p w:rsidR="00F4246D" w:rsidRDefault="00F4246D" w:rsidP="00F4246D">
      <w:pPr>
        <w:ind w:left="90"/>
        <w:jc w:val="both"/>
        <w:rPr>
          <w:rFonts w:ascii="Times New Roman" w:hAnsi="Times New Roman" w:cs="Times New Roman"/>
          <w:sz w:val="24"/>
          <w:szCs w:val="24"/>
        </w:rPr>
      </w:pPr>
      <w:r w:rsidRPr="00F4246D">
        <w:rPr>
          <w:rFonts w:ascii="Times New Roman" w:hAnsi="Times New Roman" w:cs="Times New Roman"/>
          <w:sz w:val="24"/>
          <w:szCs w:val="24"/>
        </w:rPr>
        <w:t>Metropolitan Skills Conference Manual on International Conference on Islamic Finance, Transcorp Hilton Hotel, Abuja. June, 2013.</w:t>
      </w:r>
    </w:p>
    <w:p w:rsidR="00972A04" w:rsidRPr="00972A04" w:rsidRDefault="00972A04" w:rsidP="00972A04">
      <w:pPr>
        <w:ind w:left="90"/>
        <w:jc w:val="both"/>
        <w:rPr>
          <w:rFonts w:ascii="Times New Roman" w:hAnsi="Times New Roman" w:cs="Times New Roman"/>
          <w:sz w:val="24"/>
          <w:szCs w:val="24"/>
        </w:rPr>
      </w:pPr>
      <w:r w:rsidRPr="00972A04">
        <w:rPr>
          <w:rFonts w:ascii="Times New Roman" w:hAnsi="Times New Roman" w:cs="Times New Roman"/>
          <w:sz w:val="24"/>
          <w:szCs w:val="24"/>
        </w:rPr>
        <w:t>Prospectus of the International Institute of Islamic Banking and Finance (IIIBF), Bayero University Kano, 1</w:t>
      </w:r>
      <w:r w:rsidRPr="00972A04">
        <w:rPr>
          <w:rFonts w:ascii="Times New Roman" w:hAnsi="Times New Roman" w:cs="Times New Roman"/>
          <w:sz w:val="24"/>
          <w:szCs w:val="24"/>
          <w:vertAlign w:val="superscript"/>
        </w:rPr>
        <w:t>st</w:t>
      </w:r>
      <w:r w:rsidRPr="00972A04">
        <w:rPr>
          <w:rFonts w:ascii="Times New Roman" w:hAnsi="Times New Roman" w:cs="Times New Roman"/>
          <w:sz w:val="24"/>
          <w:szCs w:val="24"/>
        </w:rPr>
        <w:t xml:space="preserve"> ed. 2012.</w:t>
      </w:r>
    </w:p>
    <w:p w:rsidR="00972A04" w:rsidRDefault="00A41CA2" w:rsidP="00F4246D">
      <w:pPr>
        <w:ind w:left="90"/>
        <w:jc w:val="both"/>
        <w:rPr>
          <w:rFonts w:ascii="Times New Roman" w:hAnsi="Times New Roman" w:cs="Times New Roman"/>
          <w:b/>
          <w:sz w:val="24"/>
          <w:szCs w:val="24"/>
        </w:rPr>
      </w:pPr>
      <w:r w:rsidRPr="00A41CA2">
        <w:rPr>
          <w:rFonts w:ascii="Times New Roman" w:hAnsi="Times New Roman" w:cs="Times New Roman"/>
          <w:b/>
          <w:sz w:val="24"/>
          <w:szCs w:val="24"/>
        </w:rPr>
        <w:t>Laws</w:t>
      </w:r>
    </w:p>
    <w:p w:rsidR="00A41CA2" w:rsidRPr="00A41CA2" w:rsidRDefault="00A41CA2" w:rsidP="00A41CA2">
      <w:pPr>
        <w:ind w:left="90"/>
        <w:jc w:val="both"/>
        <w:rPr>
          <w:rFonts w:ascii="Times New Roman" w:hAnsi="Times New Roman" w:cs="Times New Roman"/>
          <w:sz w:val="24"/>
          <w:szCs w:val="24"/>
        </w:rPr>
      </w:pPr>
      <w:r w:rsidRPr="00A41CA2">
        <w:rPr>
          <w:rFonts w:ascii="Times New Roman" w:hAnsi="Times New Roman" w:cs="Times New Roman"/>
          <w:sz w:val="24"/>
          <w:szCs w:val="24"/>
        </w:rPr>
        <w:t>Bank and Other Financial Institutions Act, Cap B3, Laws of the Federation of Nigeria, 2004.</w:t>
      </w:r>
    </w:p>
    <w:p w:rsidR="00A41CA2" w:rsidRPr="00A41CA2" w:rsidRDefault="00A41CA2" w:rsidP="00A41CA2">
      <w:pPr>
        <w:ind w:left="90"/>
        <w:jc w:val="both"/>
        <w:rPr>
          <w:rFonts w:ascii="Times New Roman" w:hAnsi="Times New Roman" w:cs="Times New Roman"/>
          <w:sz w:val="24"/>
          <w:szCs w:val="24"/>
        </w:rPr>
      </w:pPr>
      <w:r w:rsidRPr="00A41CA2">
        <w:rPr>
          <w:rFonts w:ascii="Times New Roman" w:hAnsi="Times New Roman" w:cs="Times New Roman"/>
          <w:sz w:val="24"/>
          <w:szCs w:val="24"/>
          <w:lang w:val="en-US"/>
        </w:rPr>
        <w:t>Companies Income Tax Cap C21, Laws of the Federation of Nigeria, 2004.</w:t>
      </w:r>
    </w:p>
    <w:p w:rsidR="00A41CA2" w:rsidRPr="00A41CA2" w:rsidRDefault="00A41CA2" w:rsidP="00A41CA2">
      <w:pPr>
        <w:ind w:left="90"/>
        <w:jc w:val="both"/>
        <w:rPr>
          <w:rFonts w:ascii="Times New Roman" w:hAnsi="Times New Roman" w:cs="Times New Roman"/>
          <w:sz w:val="24"/>
          <w:szCs w:val="24"/>
        </w:rPr>
      </w:pPr>
      <w:r w:rsidRPr="00A41CA2">
        <w:rPr>
          <w:rFonts w:ascii="Times New Roman" w:hAnsi="Times New Roman" w:cs="Times New Roman"/>
          <w:sz w:val="24"/>
          <w:szCs w:val="24"/>
          <w:lang w:val="en-US"/>
        </w:rPr>
        <w:t xml:space="preserve">Nigeria’s Banking Act, Cap B8, Laws of the Federation of Nigeria, 2004. </w:t>
      </w:r>
    </w:p>
    <w:p w:rsidR="00A41CA2" w:rsidRPr="00A41CA2" w:rsidRDefault="00A41CA2" w:rsidP="00A41CA2">
      <w:pPr>
        <w:ind w:left="90"/>
        <w:jc w:val="both"/>
        <w:rPr>
          <w:rFonts w:ascii="Times New Roman" w:hAnsi="Times New Roman" w:cs="Times New Roman"/>
          <w:sz w:val="24"/>
          <w:szCs w:val="24"/>
        </w:rPr>
      </w:pPr>
      <w:r w:rsidRPr="00A41CA2">
        <w:rPr>
          <w:rFonts w:ascii="Times New Roman" w:hAnsi="Times New Roman" w:cs="Times New Roman"/>
          <w:sz w:val="24"/>
          <w:szCs w:val="24"/>
        </w:rPr>
        <w:t>Central Bank of Nigeria Act, Cap C4, Laws of the Federation of Nigeria, 2004.</w:t>
      </w:r>
    </w:p>
    <w:p w:rsidR="00A41CA2" w:rsidRPr="00A41CA2" w:rsidRDefault="00A41CA2" w:rsidP="00A41CA2">
      <w:pPr>
        <w:ind w:left="90"/>
        <w:jc w:val="both"/>
        <w:rPr>
          <w:rFonts w:ascii="Times New Roman" w:hAnsi="Times New Roman" w:cs="Times New Roman"/>
          <w:sz w:val="24"/>
          <w:szCs w:val="24"/>
        </w:rPr>
      </w:pPr>
      <w:r w:rsidRPr="00A41CA2">
        <w:rPr>
          <w:rFonts w:ascii="Times New Roman" w:hAnsi="Times New Roman" w:cs="Times New Roman"/>
          <w:sz w:val="24"/>
          <w:szCs w:val="24"/>
        </w:rPr>
        <w:t>Central Bank of Nigeria (2012), The Framework for the Regulation and Supervision of Institutions offering Non-Interest Financial Services in Nigeria.</w:t>
      </w:r>
    </w:p>
    <w:p w:rsidR="00A41CA2" w:rsidRDefault="00EB0B45" w:rsidP="00F4246D">
      <w:pPr>
        <w:ind w:left="90"/>
        <w:jc w:val="both"/>
        <w:rPr>
          <w:rFonts w:ascii="Times New Roman" w:hAnsi="Times New Roman" w:cs="Times New Roman"/>
          <w:sz w:val="24"/>
          <w:szCs w:val="24"/>
        </w:rPr>
      </w:pPr>
      <w:r w:rsidRPr="00EB0B45">
        <w:rPr>
          <w:rFonts w:ascii="Times New Roman" w:hAnsi="Times New Roman" w:cs="Times New Roman"/>
          <w:sz w:val="24"/>
          <w:szCs w:val="24"/>
        </w:rPr>
        <w:t>Malaysian Banking Act of 1983, Section 2.</w:t>
      </w:r>
    </w:p>
    <w:p w:rsidR="000A40DE" w:rsidRDefault="000A40DE" w:rsidP="00F4246D">
      <w:pPr>
        <w:ind w:left="90"/>
        <w:jc w:val="both"/>
        <w:rPr>
          <w:rFonts w:ascii="Times New Roman" w:hAnsi="Times New Roman" w:cs="Times New Roman"/>
          <w:b/>
          <w:sz w:val="24"/>
          <w:szCs w:val="24"/>
        </w:rPr>
      </w:pPr>
      <w:r w:rsidRPr="000A40DE">
        <w:rPr>
          <w:rFonts w:ascii="Times New Roman" w:hAnsi="Times New Roman" w:cs="Times New Roman"/>
          <w:b/>
          <w:sz w:val="24"/>
          <w:szCs w:val="24"/>
        </w:rPr>
        <w:t>Websites Visited</w:t>
      </w:r>
    </w:p>
    <w:p w:rsidR="000A40DE" w:rsidRDefault="00843C07" w:rsidP="000A40DE">
      <w:pPr>
        <w:ind w:left="90"/>
        <w:jc w:val="both"/>
        <w:rPr>
          <w:rFonts w:ascii="Times New Roman" w:hAnsi="Times New Roman" w:cs="Times New Roman"/>
          <w:sz w:val="24"/>
          <w:szCs w:val="24"/>
        </w:rPr>
      </w:pPr>
      <w:hyperlink r:id="rId9" w:history="1">
        <w:r w:rsidR="000A40DE" w:rsidRPr="000A40DE">
          <w:rPr>
            <w:rStyle w:val="Hyperlink"/>
            <w:rFonts w:ascii="Times New Roman" w:hAnsi="Times New Roman" w:cs="Times New Roman"/>
            <w:sz w:val="24"/>
            <w:szCs w:val="24"/>
          </w:rPr>
          <w:t>www.jaizbankplc.com</w:t>
        </w:r>
      </w:hyperlink>
      <w:r w:rsidR="000A40DE" w:rsidRPr="000A40DE">
        <w:rPr>
          <w:rFonts w:ascii="Times New Roman" w:hAnsi="Times New Roman" w:cs="Times New Roman"/>
          <w:sz w:val="24"/>
          <w:szCs w:val="24"/>
        </w:rPr>
        <w:t xml:space="preserve"> Accessed on </w:t>
      </w:r>
      <w:r w:rsidR="000942E8">
        <w:rPr>
          <w:rFonts w:ascii="Times New Roman" w:hAnsi="Times New Roman" w:cs="Times New Roman"/>
          <w:sz w:val="24"/>
          <w:szCs w:val="24"/>
        </w:rPr>
        <w:t>10</w:t>
      </w:r>
      <w:r w:rsidR="000A40DE" w:rsidRPr="000A40DE">
        <w:rPr>
          <w:rFonts w:ascii="Times New Roman" w:hAnsi="Times New Roman" w:cs="Times New Roman"/>
          <w:sz w:val="24"/>
          <w:szCs w:val="24"/>
          <w:vertAlign w:val="superscript"/>
        </w:rPr>
        <w:t>th</w:t>
      </w:r>
      <w:r w:rsidR="000A40DE" w:rsidRPr="000A40DE">
        <w:rPr>
          <w:rFonts w:ascii="Times New Roman" w:hAnsi="Times New Roman" w:cs="Times New Roman"/>
          <w:sz w:val="24"/>
          <w:szCs w:val="24"/>
        </w:rPr>
        <w:t xml:space="preserve"> </w:t>
      </w:r>
      <w:r w:rsidR="000942E8">
        <w:rPr>
          <w:rFonts w:ascii="Times New Roman" w:hAnsi="Times New Roman" w:cs="Times New Roman"/>
          <w:sz w:val="24"/>
          <w:szCs w:val="24"/>
        </w:rPr>
        <w:t>Jan</w:t>
      </w:r>
      <w:r w:rsidR="000A40DE" w:rsidRPr="000A40DE">
        <w:rPr>
          <w:rFonts w:ascii="Times New Roman" w:hAnsi="Times New Roman" w:cs="Times New Roman"/>
          <w:sz w:val="24"/>
          <w:szCs w:val="24"/>
        </w:rPr>
        <w:t xml:space="preserve">uary, 2015. </w:t>
      </w:r>
    </w:p>
    <w:p w:rsidR="000A40DE" w:rsidRPr="000A40DE" w:rsidRDefault="00843C07" w:rsidP="000A40DE">
      <w:pPr>
        <w:ind w:left="90"/>
        <w:jc w:val="both"/>
        <w:rPr>
          <w:rFonts w:ascii="Times New Roman" w:hAnsi="Times New Roman" w:cs="Times New Roman"/>
          <w:sz w:val="24"/>
          <w:szCs w:val="24"/>
        </w:rPr>
      </w:pPr>
      <w:hyperlink r:id="rId10" w:history="1">
        <w:r w:rsidR="000A40DE" w:rsidRPr="000A40DE">
          <w:rPr>
            <w:rStyle w:val="Hyperlink"/>
            <w:rFonts w:ascii="Times New Roman" w:hAnsi="Times New Roman" w:cs="Times New Roman"/>
            <w:sz w:val="24"/>
            <w:szCs w:val="24"/>
          </w:rPr>
          <w:t>www.stanbicibtc.com</w:t>
        </w:r>
      </w:hyperlink>
      <w:r w:rsidR="000A40DE" w:rsidRPr="000A40DE">
        <w:rPr>
          <w:rFonts w:ascii="Times New Roman" w:hAnsi="Times New Roman" w:cs="Times New Roman"/>
          <w:sz w:val="24"/>
          <w:szCs w:val="24"/>
          <w:u w:val="single"/>
        </w:rPr>
        <w:t xml:space="preserve"> </w:t>
      </w:r>
      <w:r w:rsidR="000A40DE" w:rsidRPr="000A40DE">
        <w:rPr>
          <w:rFonts w:ascii="Times New Roman" w:hAnsi="Times New Roman" w:cs="Times New Roman"/>
          <w:sz w:val="24"/>
          <w:szCs w:val="24"/>
        </w:rPr>
        <w:t>Accessed on 15</w:t>
      </w:r>
      <w:r w:rsidR="000A40DE" w:rsidRPr="000A40DE">
        <w:rPr>
          <w:rFonts w:ascii="Times New Roman" w:hAnsi="Times New Roman" w:cs="Times New Roman"/>
          <w:sz w:val="24"/>
          <w:szCs w:val="24"/>
          <w:vertAlign w:val="superscript"/>
        </w:rPr>
        <w:t>th</w:t>
      </w:r>
      <w:r w:rsidR="000A40DE" w:rsidRPr="000A40DE">
        <w:rPr>
          <w:rFonts w:ascii="Times New Roman" w:hAnsi="Times New Roman" w:cs="Times New Roman"/>
          <w:sz w:val="24"/>
          <w:szCs w:val="24"/>
        </w:rPr>
        <w:t xml:space="preserve"> February, 2015.</w:t>
      </w:r>
    </w:p>
    <w:p w:rsidR="000A40DE" w:rsidRPr="000A40DE" w:rsidRDefault="000A40DE" w:rsidP="000A40DE">
      <w:pPr>
        <w:ind w:left="90"/>
        <w:jc w:val="both"/>
        <w:rPr>
          <w:rFonts w:ascii="Times New Roman" w:hAnsi="Times New Roman" w:cs="Times New Roman"/>
          <w:sz w:val="24"/>
          <w:szCs w:val="24"/>
        </w:rPr>
      </w:pPr>
    </w:p>
    <w:p w:rsidR="000A40DE" w:rsidRPr="000A40DE" w:rsidRDefault="000A40DE" w:rsidP="00F4246D">
      <w:pPr>
        <w:ind w:left="90"/>
        <w:jc w:val="both"/>
        <w:rPr>
          <w:rFonts w:ascii="Times New Roman" w:hAnsi="Times New Roman" w:cs="Times New Roman"/>
          <w:sz w:val="24"/>
          <w:szCs w:val="24"/>
        </w:rPr>
      </w:pPr>
    </w:p>
    <w:p w:rsidR="00F4246D" w:rsidRDefault="00F4246D" w:rsidP="00530B38">
      <w:pPr>
        <w:ind w:left="90"/>
        <w:jc w:val="both"/>
        <w:rPr>
          <w:rFonts w:ascii="Times New Roman" w:hAnsi="Times New Roman" w:cs="Times New Roman"/>
          <w:b/>
          <w:sz w:val="24"/>
          <w:szCs w:val="24"/>
        </w:rPr>
      </w:pPr>
    </w:p>
    <w:p w:rsidR="00F4246D" w:rsidRPr="00F4246D" w:rsidRDefault="00F4246D" w:rsidP="00530B38">
      <w:pPr>
        <w:ind w:left="90"/>
        <w:jc w:val="both"/>
        <w:rPr>
          <w:rFonts w:ascii="Times New Roman" w:hAnsi="Times New Roman" w:cs="Times New Roman"/>
          <w:sz w:val="24"/>
          <w:szCs w:val="24"/>
        </w:rPr>
      </w:pPr>
    </w:p>
    <w:p w:rsidR="009947EB" w:rsidRPr="000C2BE4" w:rsidRDefault="009947EB" w:rsidP="00530B38">
      <w:pPr>
        <w:ind w:left="90"/>
        <w:jc w:val="both"/>
        <w:rPr>
          <w:rFonts w:ascii="Times New Roman" w:hAnsi="Times New Roman" w:cs="Times New Roman"/>
          <w:sz w:val="24"/>
          <w:szCs w:val="24"/>
        </w:rPr>
      </w:pPr>
    </w:p>
    <w:p w:rsidR="00361DC5" w:rsidRPr="00D23C11" w:rsidRDefault="00361DC5" w:rsidP="00530B38">
      <w:pPr>
        <w:ind w:left="90"/>
        <w:jc w:val="both"/>
        <w:rPr>
          <w:rFonts w:ascii="Times New Roman" w:hAnsi="Times New Roman" w:cs="Times New Roman"/>
          <w:b/>
          <w:sz w:val="24"/>
          <w:szCs w:val="24"/>
        </w:rPr>
      </w:pPr>
    </w:p>
    <w:p w:rsidR="00530B38" w:rsidRPr="00E610A5" w:rsidRDefault="00530B38" w:rsidP="00F77B4B">
      <w:pPr>
        <w:ind w:left="90"/>
        <w:jc w:val="both"/>
        <w:rPr>
          <w:rFonts w:ascii="Times New Roman" w:hAnsi="Times New Roman" w:cs="Times New Roman"/>
          <w:sz w:val="24"/>
          <w:szCs w:val="24"/>
        </w:rPr>
      </w:pPr>
    </w:p>
    <w:p w:rsidR="00065943" w:rsidRPr="00E610A5" w:rsidRDefault="00065943" w:rsidP="00F77B4B">
      <w:pPr>
        <w:ind w:left="90"/>
        <w:jc w:val="both"/>
        <w:rPr>
          <w:rFonts w:ascii="Times New Roman" w:hAnsi="Times New Roman" w:cs="Times New Roman"/>
          <w:bCs/>
          <w:sz w:val="24"/>
          <w:szCs w:val="24"/>
        </w:rPr>
      </w:pPr>
    </w:p>
    <w:p w:rsidR="00E610A5" w:rsidRPr="00E610A5" w:rsidRDefault="00E610A5" w:rsidP="00E610A5">
      <w:pPr>
        <w:jc w:val="both"/>
        <w:rPr>
          <w:rFonts w:ascii="Times New Roman" w:hAnsi="Times New Roman" w:cs="Times New Roman"/>
          <w:sz w:val="24"/>
          <w:szCs w:val="24"/>
        </w:rPr>
      </w:pPr>
      <w:r w:rsidRPr="00E610A5">
        <w:rPr>
          <w:rFonts w:ascii="Times New Roman" w:hAnsi="Times New Roman" w:cs="Times New Roman"/>
          <w:bCs/>
          <w:sz w:val="24"/>
          <w:szCs w:val="24"/>
        </w:rPr>
        <w:lastRenderedPageBreak/>
        <w:t xml:space="preserve"> </w:t>
      </w:r>
    </w:p>
    <w:p w:rsidR="00E610A5" w:rsidRDefault="00E610A5" w:rsidP="00160E91">
      <w:pPr>
        <w:jc w:val="both"/>
        <w:rPr>
          <w:rFonts w:ascii="Times New Roman" w:hAnsi="Times New Roman" w:cs="Times New Roman"/>
          <w:sz w:val="24"/>
          <w:szCs w:val="24"/>
        </w:rPr>
      </w:pPr>
    </w:p>
    <w:p w:rsidR="00B4215B" w:rsidRDefault="00AC6BD3" w:rsidP="00160E91">
      <w:pPr>
        <w:jc w:val="both"/>
        <w:rPr>
          <w:rFonts w:ascii="Times New Roman" w:hAnsi="Times New Roman" w:cs="Times New Roman"/>
          <w:sz w:val="24"/>
          <w:szCs w:val="24"/>
        </w:rPr>
      </w:pPr>
      <w:r>
        <w:rPr>
          <w:rFonts w:ascii="Times New Roman" w:hAnsi="Times New Roman" w:cs="Times New Roman"/>
          <w:sz w:val="24"/>
          <w:szCs w:val="24"/>
        </w:rPr>
        <w:t xml:space="preserve"> </w:t>
      </w: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p w:rsidR="00B4215B" w:rsidRDefault="00B4215B" w:rsidP="00160E91">
      <w:pPr>
        <w:jc w:val="both"/>
        <w:rPr>
          <w:rFonts w:ascii="Times New Roman" w:hAnsi="Times New Roman" w:cs="Times New Roman"/>
          <w:sz w:val="24"/>
          <w:szCs w:val="24"/>
        </w:rPr>
      </w:pPr>
    </w:p>
    <w:sectPr w:rsidR="00B4215B" w:rsidSect="0085213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C07" w:rsidRDefault="00843C07" w:rsidP="008E7B2B">
      <w:pPr>
        <w:spacing w:after="0" w:line="240" w:lineRule="auto"/>
      </w:pPr>
      <w:r>
        <w:separator/>
      </w:r>
    </w:p>
  </w:endnote>
  <w:endnote w:type="continuationSeparator" w:id="0">
    <w:p w:rsidR="00843C07" w:rsidRDefault="00843C07" w:rsidP="008E7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95" w:rsidRDefault="00574E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159"/>
      <w:gridCol w:w="924"/>
      <w:gridCol w:w="4159"/>
    </w:tblGrid>
    <w:tr w:rsidR="00574E95">
      <w:trPr>
        <w:trHeight w:val="151"/>
      </w:trPr>
      <w:tc>
        <w:tcPr>
          <w:tcW w:w="2250" w:type="pct"/>
          <w:tcBorders>
            <w:bottom w:val="single" w:sz="4" w:space="0" w:color="4F81BD" w:themeColor="accent1"/>
          </w:tcBorders>
        </w:tcPr>
        <w:p w:rsidR="00574E95" w:rsidRDefault="00574E95">
          <w:pPr>
            <w:pStyle w:val="Header"/>
            <w:rPr>
              <w:rFonts w:asciiTheme="majorHAnsi" w:eastAsiaTheme="majorEastAsia" w:hAnsiTheme="majorHAnsi" w:cstheme="majorBidi"/>
              <w:b/>
              <w:bCs/>
            </w:rPr>
          </w:pPr>
        </w:p>
      </w:tc>
      <w:tc>
        <w:tcPr>
          <w:tcW w:w="500" w:type="pct"/>
          <w:vMerge w:val="restart"/>
          <w:noWrap/>
          <w:vAlign w:val="center"/>
        </w:tcPr>
        <w:p w:rsidR="00574E95" w:rsidRDefault="00574E95">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Pr="00574E95">
            <w:rPr>
              <w:rFonts w:asciiTheme="majorHAnsi" w:eastAsiaTheme="majorEastAsia" w:hAnsiTheme="majorHAnsi" w:cstheme="majorBidi"/>
              <w:b/>
              <w:bCs/>
              <w:noProof/>
            </w:rPr>
            <w:t>1</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574E95" w:rsidRDefault="00574E95">
          <w:pPr>
            <w:pStyle w:val="Header"/>
            <w:rPr>
              <w:rFonts w:asciiTheme="majorHAnsi" w:eastAsiaTheme="majorEastAsia" w:hAnsiTheme="majorHAnsi" w:cstheme="majorBidi"/>
              <w:b/>
              <w:bCs/>
            </w:rPr>
          </w:pPr>
        </w:p>
      </w:tc>
    </w:tr>
    <w:tr w:rsidR="00574E95">
      <w:trPr>
        <w:trHeight w:val="150"/>
      </w:trPr>
      <w:tc>
        <w:tcPr>
          <w:tcW w:w="2250" w:type="pct"/>
          <w:tcBorders>
            <w:top w:val="single" w:sz="4" w:space="0" w:color="4F81BD" w:themeColor="accent1"/>
          </w:tcBorders>
        </w:tcPr>
        <w:p w:rsidR="00574E95" w:rsidRDefault="00574E95">
          <w:pPr>
            <w:pStyle w:val="Header"/>
            <w:rPr>
              <w:rFonts w:asciiTheme="majorHAnsi" w:eastAsiaTheme="majorEastAsia" w:hAnsiTheme="majorHAnsi" w:cstheme="majorBidi"/>
              <w:b/>
              <w:bCs/>
            </w:rPr>
          </w:pPr>
        </w:p>
      </w:tc>
      <w:tc>
        <w:tcPr>
          <w:tcW w:w="500" w:type="pct"/>
          <w:vMerge/>
        </w:tcPr>
        <w:p w:rsidR="00574E95" w:rsidRDefault="00574E9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74E95" w:rsidRDefault="00574E95">
          <w:pPr>
            <w:pStyle w:val="Header"/>
            <w:rPr>
              <w:rFonts w:asciiTheme="majorHAnsi" w:eastAsiaTheme="majorEastAsia" w:hAnsiTheme="majorHAnsi" w:cstheme="majorBidi"/>
              <w:b/>
              <w:bCs/>
            </w:rPr>
          </w:pPr>
        </w:p>
      </w:tc>
    </w:tr>
  </w:tbl>
  <w:p w:rsidR="008E7B2B" w:rsidRDefault="008E7B2B">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95" w:rsidRDefault="00574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C07" w:rsidRDefault="00843C07" w:rsidP="008E7B2B">
      <w:pPr>
        <w:spacing w:after="0" w:line="240" w:lineRule="auto"/>
      </w:pPr>
      <w:r>
        <w:separator/>
      </w:r>
    </w:p>
  </w:footnote>
  <w:footnote w:type="continuationSeparator" w:id="0">
    <w:p w:rsidR="00843C07" w:rsidRDefault="00843C07" w:rsidP="008E7B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95" w:rsidRDefault="00574E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95" w:rsidRDefault="00574E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95" w:rsidRDefault="00574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E0D91"/>
    <w:multiLevelType w:val="hybridMultilevel"/>
    <w:tmpl w:val="655A9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11636"/>
    <w:rsid w:val="000034B4"/>
    <w:rsid w:val="00004CAE"/>
    <w:rsid w:val="000056D7"/>
    <w:rsid w:val="00011916"/>
    <w:rsid w:val="0001624E"/>
    <w:rsid w:val="00024CBE"/>
    <w:rsid w:val="00024E8E"/>
    <w:rsid w:val="00032894"/>
    <w:rsid w:val="00034518"/>
    <w:rsid w:val="00036232"/>
    <w:rsid w:val="000377EB"/>
    <w:rsid w:val="00040568"/>
    <w:rsid w:val="00041015"/>
    <w:rsid w:val="00055961"/>
    <w:rsid w:val="00061F23"/>
    <w:rsid w:val="00065943"/>
    <w:rsid w:val="00070E17"/>
    <w:rsid w:val="00070E9F"/>
    <w:rsid w:val="00081E52"/>
    <w:rsid w:val="00083B54"/>
    <w:rsid w:val="00084DA1"/>
    <w:rsid w:val="00085032"/>
    <w:rsid w:val="000942E8"/>
    <w:rsid w:val="000A2494"/>
    <w:rsid w:val="000A40DE"/>
    <w:rsid w:val="000A555B"/>
    <w:rsid w:val="000A6B15"/>
    <w:rsid w:val="000B2716"/>
    <w:rsid w:val="000B38DF"/>
    <w:rsid w:val="000B3E8C"/>
    <w:rsid w:val="000B46D8"/>
    <w:rsid w:val="000B52BE"/>
    <w:rsid w:val="000C2BE4"/>
    <w:rsid w:val="000C759C"/>
    <w:rsid w:val="000D351B"/>
    <w:rsid w:val="000D6F8C"/>
    <w:rsid w:val="000E61AB"/>
    <w:rsid w:val="001012A0"/>
    <w:rsid w:val="00121686"/>
    <w:rsid w:val="00121ED4"/>
    <w:rsid w:val="0012549C"/>
    <w:rsid w:val="0013092A"/>
    <w:rsid w:val="00130DA5"/>
    <w:rsid w:val="00131065"/>
    <w:rsid w:val="0013568F"/>
    <w:rsid w:val="00143FDA"/>
    <w:rsid w:val="0015611B"/>
    <w:rsid w:val="00160E91"/>
    <w:rsid w:val="0016579D"/>
    <w:rsid w:val="00177AB1"/>
    <w:rsid w:val="0018019F"/>
    <w:rsid w:val="001820DF"/>
    <w:rsid w:val="0018251D"/>
    <w:rsid w:val="00191474"/>
    <w:rsid w:val="00194FF4"/>
    <w:rsid w:val="001974BF"/>
    <w:rsid w:val="001A091E"/>
    <w:rsid w:val="001A28AA"/>
    <w:rsid w:val="001B6E1A"/>
    <w:rsid w:val="001C6C66"/>
    <w:rsid w:val="001D0A67"/>
    <w:rsid w:val="001E0042"/>
    <w:rsid w:val="001E0261"/>
    <w:rsid w:val="001E3982"/>
    <w:rsid w:val="00201F60"/>
    <w:rsid w:val="0021150E"/>
    <w:rsid w:val="00216E01"/>
    <w:rsid w:val="00217641"/>
    <w:rsid w:val="00224E62"/>
    <w:rsid w:val="00232119"/>
    <w:rsid w:val="00232C11"/>
    <w:rsid w:val="00241EEB"/>
    <w:rsid w:val="0024272B"/>
    <w:rsid w:val="00265E6D"/>
    <w:rsid w:val="00271455"/>
    <w:rsid w:val="00273192"/>
    <w:rsid w:val="002759F8"/>
    <w:rsid w:val="002A0ACF"/>
    <w:rsid w:val="002A3258"/>
    <w:rsid w:val="002A490C"/>
    <w:rsid w:val="002A5FB3"/>
    <w:rsid w:val="002B75D8"/>
    <w:rsid w:val="002C4D9C"/>
    <w:rsid w:val="002C5735"/>
    <w:rsid w:val="002D2033"/>
    <w:rsid w:val="002D3FBD"/>
    <w:rsid w:val="002E02CE"/>
    <w:rsid w:val="002E4EA1"/>
    <w:rsid w:val="002F4152"/>
    <w:rsid w:val="0030211D"/>
    <w:rsid w:val="00303B83"/>
    <w:rsid w:val="00312B8A"/>
    <w:rsid w:val="00314A48"/>
    <w:rsid w:val="003163DE"/>
    <w:rsid w:val="00323397"/>
    <w:rsid w:val="0032599E"/>
    <w:rsid w:val="003318CB"/>
    <w:rsid w:val="0033595D"/>
    <w:rsid w:val="0033793E"/>
    <w:rsid w:val="00342B4D"/>
    <w:rsid w:val="00351DD3"/>
    <w:rsid w:val="00361DC5"/>
    <w:rsid w:val="00382C74"/>
    <w:rsid w:val="00384FAB"/>
    <w:rsid w:val="003866D8"/>
    <w:rsid w:val="003869BA"/>
    <w:rsid w:val="00387FA1"/>
    <w:rsid w:val="00396513"/>
    <w:rsid w:val="003A04A0"/>
    <w:rsid w:val="003A4C2D"/>
    <w:rsid w:val="003A7C30"/>
    <w:rsid w:val="003B30FF"/>
    <w:rsid w:val="003B5A03"/>
    <w:rsid w:val="003C118D"/>
    <w:rsid w:val="003C529A"/>
    <w:rsid w:val="003C52B0"/>
    <w:rsid w:val="003D6AB6"/>
    <w:rsid w:val="003F577D"/>
    <w:rsid w:val="00402B74"/>
    <w:rsid w:val="00403A6B"/>
    <w:rsid w:val="0041299C"/>
    <w:rsid w:val="00415915"/>
    <w:rsid w:val="00416BF4"/>
    <w:rsid w:val="00423B4C"/>
    <w:rsid w:val="00425B9C"/>
    <w:rsid w:val="004263F7"/>
    <w:rsid w:val="00431ED5"/>
    <w:rsid w:val="00451599"/>
    <w:rsid w:val="00456BFC"/>
    <w:rsid w:val="00464F88"/>
    <w:rsid w:val="00466AD6"/>
    <w:rsid w:val="00472455"/>
    <w:rsid w:val="004904B8"/>
    <w:rsid w:val="00492EDE"/>
    <w:rsid w:val="004A7D79"/>
    <w:rsid w:val="004B042D"/>
    <w:rsid w:val="004B3FF1"/>
    <w:rsid w:val="004B417C"/>
    <w:rsid w:val="004B726A"/>
    <w:rsid w:val="004C10F5"/>
    <w:rsid w:val="004C6CCE"/>
    <w:rsid w:val="004E2DC0"/>
    <w:rsid w:val="004E7825"/>
    <w:rsid w:val="004F4EB2"/>
    <w:rsid w:val="005109A2"/>
    <w:rsid w:val="00511A35"/>
    <w:rsid w:val="005234FE"/>
    <w:rsid w:val="00530B38"/>
    <w:rsid w:val="005578B8"/>
    <w:rsid w:val="00561533"/>
    <w:rsid w:val="00566047"/>
    <w:rsid w:val="00571513"/>
    <w:rsid w:val="00571B04"/>
    <w:rsid w:val="00574E95"/>
    <w:rsid w:val="005805AB"/>
    <w:rsid w:val="005918CB"/>
    <w:rsid w:val="00592670"/>
    <w:rsid w:val="00593DDF"/>
    <w:rsid w:val="005961D5"/>
    <w:rsid w:val="005C1851"/>
    <w:rsid w:val="005D5F04"/>
    <w:rsid w:val="005D6CC5"/>
    <w:rsid w:val="005E7A36"/>
    <w:rsid w:val="005F224B"/>
    <w:rsid w:val="00600C65"/>
    <w:rsid w:val="00612F2F"/>
    <w:rsid w:val="00617557"/>
    <w:rsid w:val="00617929"/>
    <w:rsid w:val="006360BF"/>
    <w:rsid w:val="006405C1"/>
    <w:rsid w:val="006429FA"/>
    <w:rsid w:val="00642E5D"/>
    <w:rsid w:val="00651AFB"/>
    <w:rsid w:val="00654661"/>
    <w:rsid w:val="00665006"/>
    <w:rsid w:val="006669D6"/>
    <w:rsid w:val="00681F1F"/>
    <w:rsid w:val="00687110"/>
    <w:rsid w:val="00687DFE"/>
    <w:rsid w:val="006A0AA8"/>
    <w:rsid w:val="006A18AD"/>
    <w:rsid w:val="006A2CE9"/>
    <w:rsid w:val="006A7843"/>
    <w:rsid w:val="006B5895"/>
    <w:rsid w:val="006B756F"/>
    <w:rsid w:val="006C3238"/>
    <w:rsid w:val="006C465F"/>
    <w:rsid w:val="006C7B55"/>
    <w:rsid w:val="006D5F0C"/>
    <w:rsid w:val="006F17B5"/>
    <w:rsid w:val="006F6E22"/>
    <w:rsid w:val="007003BD"/>
    <w:rsid w:val="00706ABC"/>
    <w:rsid w:val="007074A4"/>
    <w:rsid w:val="00711636"/>
    <w:rsid w:val="00711894"/>
    <w:rsid w:val="0073220E"/>
    <w:rsid w:val="007440D6"/>
    <w:rsid w:val="0075436A"/>
    <w:rsid w:val="00760861"/>
    <w:rsid w:val="00770060"/>
    <w:rsid w:val="00772429"/>
    <w:rsid w:val="00784AD3"/>
    <w:rsid w:val="007875A8"/>
    <w:rsid w:val="0079135D"/>
    <w:rsid w:val="00791D7F"/>
    <w:rsid w:val="007C6470"/>
    <w:rsid w:val="007D2B60"/>
    <w:rsid w:val="007D31AB"/>
    <w:rsid w:val="007E226F"/>
    <w:rsid w:val="007E29AA"/>
    <w:rsid w:val="007E52CD"/>
    <w:rsid w:val="007E6449"/>
    <w:rsid w:val="007E6AEB"/>
    <w:rsid w:val="007F3CB1"/>
    <w:rsid w:val="0080018D"/>
    <w:rsid w:val="00804D52"/>
    <w:rsid w:val="008053C1"/>
    <w:rsid w:val="00807353"/>
    <w:rsid w:val="0082038B"/>
    <w:rsid w:val="0082300A"/>
    <w:rsid w:val="00824B6A"/>
    <w:rsid w:val="00833008"/>
    <w:rsid w:val="008375F2"/>
    <w:rsid w:val="00843C07"/>
    <w:rsid w:val="008477BD"/>
    <w:rsid w:val="0085213B"/>
    <w:rsid w:val="0085728C"/>
    <w:rsid w:val="00862DEF"/>
    <w:rsid w:val="00864FCB"/>
    <w:rsid w:val="00871C30"/>
    <w:rsid w:val="00871E3B"/>
    <w:rsid w:val="008826D3"/>
    <w:rsid w:val="008864E8"/>
    <w:rsid w:val="00893192"/>
    <w:rsid w:val="00897029"/>
    <w:rsid w:val="008A0E62"/>
    <w:rsid w:val="008A3BFC"/>
    <w:rsid w:val="008A4F72"/>
    <w:rsid w:val="008B058B"/>
    <w:rsid w:val="008B65B3"/>
    <w:rsid w:val="008E1A75"/>
    <w:rsid w:val="008E4363"/>
    <w:rsid w:val="008E4EFC"/>
    <w:rsid w:val="008E7B2B"/>
    <w:rsid w:val="0091112D"/>
    <w:rsid w:val="009178E3"/>
    <w:rsid w:val="0092674C"/>
    <w:rsid w:val="00927691"/>
    <w:rsid w:val="00927B99"/>
    <w:rsid w:val="009366C8"/>
    <w:rsid w:val="009522D7"/>
    <w:rsid w:val="00955084"/>
    <w:rsid w:val="00957004"/>
    <w:rsid w:val="00957624"/>
    <w:rsid w:val="0096523B"/>
    <w:rsid w:val="00966647"/>
    <w:rsid w:val="00970EFD"/>
    <w:rsid w:val="00972A04"/>
    <w:rsid w:val="009835DE"/>
    <w:rsid w:val="00990D69"/>
    <w:rsid w:val="009917A5"/>
    <w:rsid w:val="00991B34"/>
    <w:rsid w:val="00993B9C"/>
    <w:rsid w:val="009947EB"/>
    <w:rsid w:val="00994B5E"/>
    <w:rsid w:val="00996B5F"/>
    <w:rsid w:val="009A3A7E"/>
    <w:rsid w:val="009B7DAB"/>
    <w:rsid w:val="009C6DAE"/>
    <w:rsid w:val="009E67AA"/>
    <w:rsid w:val="009F331B"/>
    <w:rsid w:val="009F5435"/>
    <w:rsid w:val="00A01BD5"/>
    <w:rsid w:val="00A05A80"/>
    <w:rsid w:val="00A06FA1"/>
    <w:rsid w:val="00A172D1"/>
    <w:rsid w:val="00A25CDD"/>
    <w:rsid w:val="00A27ABC"/>
    <w:rsid w:val="00A35966"/>
    <w:rsid w:val="00A41CA2"/>
    <w:rsid w:val="00A444AC"/>
    <w:rsid w:val="00A44753"/>
    <w:rsid w:val="00A52FDC"/>
    <w:rsid w:val="00A5494A"/>
    <w:rsid w:val="00A55A72"/>
    <w:rsid w:val="00A55D28"/>
    <w:rsid w:val="00A64D96"/>
    <w:rsid w:val="00A65E2C"/>
    <w:rsid w:val="00A761E4"/>
    <w:rsid w:val="00A77E1B"/>
    <w:rsid w:val="00A86E67"/>
    <w:rsid w:val="00A902E1"/>
    <w:rsid w:val="00A9143E"/>
    <w:rsid w:val="00AA0ECB"/>
    <w:rsid w:val="00AA33AA"/>
    <w:rsid w:val="00AB4621"/>
    <w:rsid w:val="00AB6F78"/>
    <w:rsid w:val="00AC1C3A"/>
    <w:rsid w:val="00AC669D"/>
    <w:rsid w:val="00AC69B5"/>
    <w:rsid w:val="00AC6BD3"/>
    <w:rsid w:val="00AD4DD1"/>
    <w:rsid w:val="00AF0749"/>
    <w:rsid w:val="00AF3F8F"/>
    <w:rsid w:val="00B04870"/>
    <w:rsid w:val="00B05014"/>
    <w:rsid w:val="00B114C8"/>
    <w:rsid w:val="00B148F4"/>
    <w:rsid w:val="00B20A77"/>
    <w:rsid w:val="00B32D68"/>
    <w:rsid w:val="00B3315A"/>
    <w:rsid w:val="00B35D43"/>
    <w:rsid w:val="00B4215B"/>
    <w:rsid w:val="00B43985"/>
    <w:rsid w:val="00B51338"/>
    <w:rsid w:val="00B52B4B"/>
    <w:rsid w:val="00B5459F"/>
    <w:rsid w:val="00B547B7"/>
    <w:rsid w:val="00B54D99"/>
    <w:rsid w:val="00B579B5"/>
    <w:rsid w:val="00B70778"/>
    <w:rsid w:val="00B74165"/>
    <w:rsid w:val="00B75013"/>
    <w:rsid w:val="00B75717"/>
    <w:rsid w:val="00B76280"/>
    <w:rsid w:val="00B7632C"/>
    <w:rsid w:val="00B770CC"/>
    <w:rsid w:val="00B856A5"/>
    <w:rsid w:val="00B91AD0"/>
    <w:rsid w:val="00B958AD"/>
    <w:rsid w:val="00B9633C"/>
    <w:rsid w:val="00B97038"/>
    <w:rsid w:val="00BA79F4"/>
    <w:rsid w:val="00BB03E5"/>
    <w:rsid w:val="00BB543B"/>
    <w:rsid w:val="00BD2A97"/>
    <w:rsid w:val="00BD4B16"/>
    <w:rsid w:val="00BE11BC"/>
    <w:rsid w:val="00BE4403"/>
    <w:rsid w:val="00BE50E4"/>
    <w:rsid w:val="00BF614A"/>
    <w:rsid w:val="00C00FFC"/>
    <w:rsid w:val="00C06111"/>
    <w:rsid w:val="00C070A5"/>
    <w:rsid w:val="00C148E1"/>
    <w:rsid w:val="00C21853"/>
    <w:rsid w:val="00C25935"/>
    <w:rsid w:val="00C27D59"/>
    <w:rsid w:val="00C3732E"/>
    <w:rsid w:val="00C40452"/>
    <w:rsid w:val="00C455B0"/>
    <w:rsid w:val="00C470AB"/>
    <w:rsid w:val="00C56B0E"/>
    <w:rsid w:val="00C56EDB"/>
    <w:rsid w:val="00C64691"/>
    <w:rsid w:val="00C73DEF"/>
    <w:rsid w:val="00C82B43"/>
    <w:rsid w:val="00C9140A"/>
    <w:rsid w:val="00C94C86"/>
    <w:rsid w:val="00CA4EBC"/>
    <w:rsid w:val="00CC005E"/>
    <w:rsid w:val="00CD4214"/>
    <w:rsid w:val="00CD60D3"/>
    <w:rsid w:val="00CE788E"/>
    <w:rsid w:val="00CF0B43"/>
    <w:rsid w:val="00CF2F31"/>
    <w:rsid w:val="00CF3250"/>
    <w:rsid w:val="00CF794B"/>
    <w:rsid w:val="00D014FF"/>
    <w:rsid w:val="00D032E1"/>
    <w:rsid w:val="00D0749B"/>
    <w:rsid w:val="00D13E84"/>
    <w:rsid w:val="00D170A2"/>
    <w:rsid w:val="00D21C50"/>
    <w:rsid w:val="00D22A22"/>
    <w:rsid w:val="00D23C11"/>
    <w:rsid w:val="00D30CE3"/>
    <w:rsid w:val="00D331CD"/>
    <w:rsid w:val="00D404FA"/>
    <w:rsid w:val="00D4189B"/>
    <w:rsid w:val="00D476BC"/>
    <w:rsid w:val="00D47FF1"/>
    <w:rsid w:val="00D5324F"/>
    <w:rsid w:val="00D65F91"/>
    <w:rsid w:val="00D7149E"/>
    <w:rsid w:val="00D805A1"/>
    <w:rsid w:val="00D84E34"/>
    <w:rsid w:val="00D859F9"/>
    <w:rsid w:val="00D86041"/>
    <w:rsid w:val="00D87F2C"/>
    <w:rsid w:val="00D96317"/>
    <w:rsid w:val="00DA2A76"/>
    <w:rsid w:val="00DA44EA"/>
    <w:rsid w:val="00DB65C8"/>
    <w:rsid w:val="00DC29F8"/>
    <w:rsid w:val="00DC2B28"/>
    <w:rsid w:val="00DC5543"/>
    <w:rsid w:val="00DC7232"/>
    <w:rsid w:val="00DC752A"/>
    <w:rsid w:val="00DD302A"/>
    <w:rsid w:val="00DD5782"/>
    <w:rsid w:val="00DE369B"/>
    <w:rsid w:val="00DE37F7"/>
    <w:rsid w:val="00DE4B9B"/>
    <w:rsid w:val="00DF5728"/>
    <w:rsid w:val="00E00EE7"/>
    <w:rsid w:val="00E1547B"/>
    <w:rsid w:val="00E35E9F"/>
    <w:rsid w:val="00E36508"/>
    <w:rsid w:val="00E439EC"/>
    <w:rsid w:val="00E5785A"/>
    <w:rsid w:val="00E60F23"/>
    <w:rsid w:val="00E610A5"/>
    <w:rsid w:val="00E63AEC"/>
    <w:rsid w:val="00E6530F"/>
    <w:rsid w:val="00E70C1B"/>
    <w:rsid w:val="00E71BD9"/>
    <w:rsid w:val="00E744EF"/>
    <w:rsid w:val="00E80734"/>
    <w:rsid w:val="00E91F03"/>
    <w:rsid w:val="00E921CF"/>
    <w:rsid w:val="00E94182"/>
    <w:rsid w:val="00E9452B"/>
    <w:rsid w:val="00EA19A0"/>
    <w:rsid w:val="00EB0729"/>
    <w:rsid w:val="00EB0B45"/>
    <w:rsid w:val="00EC021F"/>
    <w:rsid w:val="00EC598C"/>
    <w:rsid w:val="00ED0C61"/>
    <w:rsid w:val="00ED4D31"/>
    <w:rsid w:val="00ED77BD"/>
    <w:rsid w:val="00ED7E39"/>
    <w:rsid w:val="00EE06C4"/>
    <w:rsid w:val="00F04D7D"/>
    <w:rsid w:val="00F058D5"/>
    <w:rsid w:val="00F07A7D"/>
    <w:rsid w:val="00F10E59"/>
    <w:rsid w:val="00F12482"/>
    <w:rsid w:val="00F20590"/>
    <w:rsid w:val="00F21EA6"/>
    <w:rsid w:val="00F30754"/>
    <w:rsid w:val="00F331ED"/>
    <w:rsid w:val="00F4246D"/>
    <w:rsid w:val="00F5560F"/>
    <w:rsid w:val="00F64AB8"/>
    <w:rsid w:val="00F74046"/>
    <w:rsid w:val="00F77B4B"/>
    <w:rsid w:val="00F91281"/>
    <w:rsid w:val="00F971A6"/>
    <w:rsid w:val="00FA0B16"/>
    <w:rsid w:val="00FA0FA3"/>
    <w:rsid w:val="00FA1D2C"/>
    <w:rsid w:val="00FB37C7"/>
    <w:rsid w:val="00FC2C5A"/>
    <w:rsid w:val="00FC5365"/>
    <w:rsid w:val="00FC7FB8"/>
    <w:rsid w:val="00FD1324"/>
    <w:rsid w:val="00FE6A79"/>
    <w:rsid w:val="00FF3540"/>
    <w:rsid w:val="00FF37CD"/>
    <w:rsid w:val="00FF4955"/>
    <w:rsid w:val="00FF6C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1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533"/>
    <w:pPr>
      <w:ind w:left="720"/>
      <w:contextualSpacing/>
    </w:pPr>
  </w:style>
  <w:style w:type="character" w:styleId="Hyperlink">
    <w:name w:val="Hyperlink"/>
    <w:rsid w:val="00B4215B"/>
    <w:rPr>
      <w:color w:val="0000FF"/>
      <w:u w:val="single"/>
    </w:rPr>
  </w:style>
  <w:style w:type="paragraph" w:styleId="Header">
    <w:name w:val="header"/>
    <w:basedOn w:val="Normal"/>
    <w:link w:val="HeaderChar"/>
    <w:uiPriority w:val="99"/>
    <w:unhideWhenUsed/>
    <w:rsid w:val="008E7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B2B"/>
  </w:style>
  <w:style w:type="paragraph" w:styleId="Footer">
    <w:name w:val="footer"/>
    <w:basedOn w:val="Normal"/>
    <w:link w:val="FooterChar"/>
    <w:uiPriority w:val="99"/>
    <w:unhideWhenUsed/>
    <w:rsid w:val="008E7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B2B"/>
  </w:style>
  <w:style w:type="paragraph" w:styleId="NoSpacing">
    <w:name w:val="No Spacing"/>
    <w:link w:val="NoSpacingChar"/>
    <w:uiPriority w:val="1"/>
    <w:qFormat/>
    <w:rsid w:val="008E7B2B"/>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8E7B2B"/>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stanbicibtc.com" TargetMode="External"/><Relationship Id="rId4" Type="http://schemas.microsoft.com/office/2007/relationships/stylesWithEffects" Target="stylesWithEffects.xml"/><Relationship Id="rId9" Type="http://schemas.openxmlformats.org/officeDocument/2006/relationships/hyperlink" Target="http://www.jaizbankplc.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E6E49-90B0-433E-9E6B-A961707B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15</Pages>
  <Words>5191</Words>
  <Characters>29590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Mansur Idris</dc:creator>
  <cp:lastModifiedBy>NCC</cp:lastModifiedBy>
  <cp:revision>404</cp:revision>
  <dcterms:created xsi:type="dcterms:W3CDTF">2014-11-24T12:10:00Z</dcterms:created>
  <dcterms:modified xsi:type="dcterms:W3CDTF">2015-04-15T10:46:00Z</dcterms:modified>
</cp:coreProperties>
</file>